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8918" w14:textId="445053A1" w:rsidR="007511D0" w:rsidRPr="007511D0" w:rsidRDefault="007511D0" w:rsidP="00F02029">
      <w:pPr>
        <w:jc w:val="center"/>
        <w:rPr>
          <w:sz w:val="24"/>
        </w:rPr>
      </w:pPr>
      <w:r w:rsidRPr="007511D0">
        <w:rPr>
          <w:color w:val="2E2E2E"/>
          <w:spacing w:val="-2"/>
          <w:sz w:val="24"/>
        </w:rPr>
        <w:t>Мельник</w:t>
      </w:r>
      <w:r w:rsidR="00C33FE3">
        <w:rPr>
          <w:color w:val="2E2E2E"/>
          <w:spacing w:val="-2"/>
          <w:sz w:val="24"/>
        </w:rPr>
        <w:t xml:space="preserve"> А.Г.</w:t>
      </w:r>
    </w:p>
    <w:p w14:paraId="3AD71684" w14:textId="4FE5BD3E" w:rsidR="007511D0" w:rsidRDefault="00C33FE3" w:rsidP="00C33FE3">
      <w:pPr>
        <w:pStyle w:val="a3"/>
        <w:ind w:left="0" w:right="1412" w:firstLine="0"/>
        <w:jc w:val="center"/>
      </w:pPr>
      <w:r>
        <w:rPr>
          <w:color w:val="2E2E2E"/>
        </w:rPr>
        <w:t>УО</w:t>
      </w:r>
      <w:r w:rsidR="007511D0">
        <w:rPr>
          <w:color w:val="2E2E2E"/>
        </w:rPr>
        <w:t xml:space="preserve"> «Белорусский</w:t>
      </w:r>
      <w:r w:rsidR="007511D0">
        <w:rPr>
          <w:color w:val="2E2E2E"/>
          <w:spacing w:val="-7"/>
        </w:rPr>
        <w:t xml:space="preserve"> </w:t>
      </w:r>
      <w:r w:rsidR="007511D0">
        <w:rPr>
          <w:color w:val="2E2E2E"/>
        </w:rPr>
        <w:t>государственный</w:t>
      </w:r>
      <w:r w:rsidR="007511D0">
        <w:rPr>
          <w:color w:val="2E2E2E"/>
          <w:spacing w:val="-5"/>
        </w:rPr>
        <w:t xml:space="preserve"> </w:t>
      </w:r>
      <w:r w:rsidR="007511D0">
        <w:rPr>
          <w:color w:val="2E2E2E"/>
        </w:rPr>
        <w:t>университет</w:t>
      </w:r>
      <w:r w:rsidR="007511D0">
        <w:rPr>
          <w:color w:val="2E2E2E"/>
          <w:spacing w:val="-7"/>
        </w:rPr>
        <w:t xml:space="preserve"> </w:t>
      </w:r>
      <w:r w:rsidR="007511D0">
        <w:rPr>
          <w:color w:val="2E2E2E"/>
        </w:rPr>
        <w:t>пищевых</w:t>
      </w:r>
      <w:r w:rsidR="007511D0">
        <w:rPr>
          <w:color w:val="2E2E2E"/>
          <w:spacing w:val="-5"/>
        </w:rPr>
        <w:t xml:space="preserve"> </w:t>
      </w:r>
      <w:r w:rsidR="007511D0">
        <w:rPr>
          <w:color w:val="2E2E2E"/>
        </w:rPr>
        <w:t>и</w:t>
      </w:r>
      <w:r w:rsidR="007511D0">
        <w:rPr>
          <w:color w:val="2E2E2E"/>
          <w:spacing w:val="-9"/>
        </w:rPr>
        <w:t xml:space="preserve"> </w:t>
      </w:r>
      <w:r w:rsidR="007511D0">
        <w:rPr>
          <w:color w:val="2E2E2E"/>
        </w:rPr>
        <w:t>химических</w:t>
      </w:r>
      <w:r>
        <w:rPr>
          <w:color w:val="2E2E2E"/>
          <w:spacing w:val="-5"/>
        </w:rPr>
        <w:t xml:space="preserve"> </w:t>
      </w:r>
      <w:r w:rsidR="007511D0">
        <w:rPr>
          <w:color w:val="2E2E2E"/>
        </w:rPr>
        <w:t>технологий», г. Могилев</w:t>
      </w:r>
    </w:p>
    <w:p w14:paraId="688793A7" w14:textId="1380E32D" w:rsidR="00147148" w:rsidRPr="00152A22" w:rsidRDefault="007511D0" w:rsidP="00F02029">
      <w:pPr>
        <w:jc w:val="center"/>
      </w:pPr>
      <w:r>
        <w:rPr>
          <w:lang w:val="cs-CZ"/>
        </w:rPr>
        <w:t>a-melnik</w:t>
      </w:r>
      <w:r w:rsidRPr="00152A22">
        <w:t>@</w:t>
      </w:r>
      <w:r>
        <w:rPr>
          <w:lang w:val="en-US"/>
        </w:rPr>
        <w:t>tut</w:t>
      </w:r>
      <w:r w:rsidRPr="00152A22">
        <w:t>.</w:t>
      </w:r>
      <w:r>
        <w:rPr>
          <w:lang w:val="en-US"/>
        </w:rPr>
        <w:t>by</w:t>
      </w:r>
    </w:p>
    <w:p w14:paraId="3438555F" w14:textId="77777777" w:rsidR="007511D0" w:rsidRPr="00EA106F" w:rsidRDefault="007511D0" w:rsidP="00F02029">
      <w:pPr>
        <w:pStyle w:val="1"/>
        <w:spacing w:before="240" w:after="240"/>
        <w:ind w:left="0" w:firstLine="0"/>
        <w:jc w:val="center"/>
        <w:rPr>
          <w:bCs w:val="0"/>
          <w:color w:val="2E2E2E"/>
        </w:rPr>
      </w:pPr>
      <w:r w:rsidRPr="00EA106F">
        <w:rPr>
          <w:bCs w:val="0"/>
          <w:color w:val="2E2E2E"/>
        </w:rPr>
        <w:t xml:space="preserve">Внедрение </w:t>
      </w:r>
      <w:r w:rsidR="00EA106F">
        <w:rPr>
          <w:bCs w:val="0"/>
          <w:color w:val="2E2E2E"/>
        </w:rPr>
        <w:t>программных продуктов</w:t>
      </w:r>
      <w:r w:rsidRPr="00EA106F">
        <w:rPr>
          <w:bCs w:val="0"/>
          <w:color w:val="2E2E2E"/>
        </w:rPr>
        <w:t xml:space="preserve"> 1С в </w:t>
      </w:r>
      <w:r w:rsidR="00A56EEF" w:rsidRPr="00EA106F">
        <w:rPr>
          <w:bCs w:val="0"/>
          <w:color w:val="2E2E2E"/>
        </w:rPr>
        <w:t>образовательный процесс высших учебных заведений для студентов экономического профиля</w:t>
      </w:r>
    </w:p>
    <w:p w14:paraId="702FDFF8" w14:textId="10B8A3DC" w:rsidR="005235B1" w:rsidRPr="00C33FE3" w:rsidRDefault="005235B1" w:rsidP="00F02029">
      <w:pPr>
        <w:pStyle w:val="1"/>
        <w:ind w:left="0" w:firstLine="0"/>
        <w:jc w:val="center"/>
        <w:rPr>
          <w:b w:val="0"/>
          <w:bCs w:val="0"/>
          <w:color w:val="2E2E2E"/>
          <w:lang w:val="en-US"/>
        </w:rPr>
      </w:pPr>
      <w:r w:rsidRPr="00801A0D">
        <w:rPr>
          <w:b w:val="0"/>
          <w:bCs w:val="0"/>
          <w:color w:val="2E2E2E"/>
          <w:lang w:val="en-US"/>
        </w:rPr>
        <w:t>Melnik</w:t>
      </w:r>
      <w:r w:rsidR="00C33FE3" w:rsidRPr="00152A22">
        <w:rPr>
          <w:b w:val="0"/>
          <w:bCs w:val="0"/>
          <w:color w:val="2E2E2E"/>
          <w:lang w:val="en-US"/>
        </w:rPr>
        <w:t xml:space="preserve"> </w:t>
      </w:r>
      <w:r w:rsidR="00C33FE3">
        <w:rPr>
          <w:b w:val="0"/>
          <w:bCs w:val="0"/>
          <w:color w:val="2E2E2E"/>
          <w:lang w:val="en-US"/>
        </w:rPr>
        <w:t>A.G.</w:t>
      </w:r>
    </w:p>
    <w:p w14:paraId="77B031B7" w14:textId="77777777" w:rsidR="00EA106F" w:rsidRDefault="00EA106F" w:rsidP="00F02029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2E2E2E"/>
          <w:sz w:val="24"/>
          <w:szCs w:val="24"/>
          <w:lang w:val="en-US"/>
        </w:rPr>
      </w:pPr>
      <w:r w:rsidRPr="00EA106F">
        <w:rPr>
          <w:rFonts w:ascii="Times New Roman" w:eastAsia="Times New Roman" w:hAnsi="Times New Roman" w:cs="Times New Roman"/>
          <w:b w:val="0"/>
          <w:bCs w:val="0"/>
          <w:color w:val="2E2E2E"/>
          <w:sz w:val="24"/>
          <w:szCs w:val="24"/>
          <w:lang w:val="en-US"/>
        </w:rPr>
        <w:t>Belarusian State University of Food and Chemical Technologies, Mogilev</w:t>
      </w:r>
    </w:p>
    <w:p w14:paraId="3D7026CD" w14:textId="7D3FE69B" w:rsidR="00EA106F" w:rsidRPr="00F02029" w:rsidRDefault="00EA106F" w:rsidP="00F02029">
      <w:pPr>
        <w:pStyle w:val="1"/>
        <w:spacing w:before="240" w:after="240"/>
        <w:ind w:left="0" w:firstLine="0"/>
        <w:jc w:val="center"/>
        <w:rPr>
          <w:bCs w:val="0"/>
          <w:color w:val="2E2E2E"/>
          <w:lang w:val="en-US"/>
        </w:rPr>
      </w:pPr>
      <w:r w:rsidRPr="00EA106F">
        <w:rPr>
          <w:b w:val="0"/>
          <w:bCs w:val="0"/>
          <w:color w:val="2E2E2E"/>
          <w:lang w:val="en-US"/>
        </w:rPr>
        <w:t>I</w:t>
      </w:r>
      <w:r w:rsidRPr="00EA106F">
        <w:rPr>
          <w:bCs w:val="0"/>
          <w:color w:val="2E2E2E"/>
          <w:lang w:val="en-US"/>
        </w:rPr>
        <w:t>mplement</w:t>
      </w:r>
      <w:r w:rsidR="008A447B">
        <w:rPr>
          <w:bCs w:val="0"/>
          <w:color w:val="2E2E2E"/>
          <w:lang w:val="en-US"/>
        </w:rPr>
        <w:t>ing</w:t>
      </w:r>
      <w:r w:rsidRPr="00EA106F">
        <w:rPr>
          <w:bCs w:val="0"/>
          <w:color w:val="2E2E2E"/>
          <w:lang w:val="en-US"/>
        </w:rPr>
        <w:t xml:space="preserve"> 1C products in educational process for </w:t>
      </w:r>
      <w:r w:rsidR="008A447B">
        <w:rPr>
          <w:bCs w:val="0"/>
          <w:color w:val="2E2E2E"/>
          <w:lang w:val="en-US"/>
        </w:rPr>
        <w:t xml:space="preserve">university </w:t>
      </w:r>
      <w:r w:rsidRPr="00EA106F">
        <w:rPr>
          <w:bCs w:val="0"/>
          <w:color w:val="2E2E2E"/>
          <w:lang w:val="en-US"/>
        </w:rPr>
        <w:t xml:space="preserve">students </w:t>
      </w:r>
      <w:r w:rsidR="008A447B">
        <w:rPr>
          <w:bCs w:val="0"/>
          <w:color w:val="2E2E2E"/>
          <w:lang w:val="en-US"/>
        </w:rPr>
        <w:t>majoring in Economics</w:t>
      </w:r>
    </w:p>
    <w:p w14:paraId="128D60EA" w14:textId="77777777" w:rsidR="00EA106F" w:rsidRPr="00EA106F" w:rsidRDefault="00EA106F" w:rsidP="00F02029">
      <w:pPr>
        <w:pStyle w:val="1"/>
        <w:spacing w:before="120" w:after="120"/>
        <w:ind w:left="0" w:firstLine="0"/>
        <w:jc w:val="center"/>
        <w:rPr>
          <w:bCs w:val="0"/>
          <w:color w:val="2E2E2E"/>
        </w:rPr>
      </w:pPr>
      <w:r w:rsidRPr="00EA106F">
        <w:t>Аннотация</w:t>
      </w:r>
    </w:p>
    <w:p w14:paraId="54CBADB3" w14:textId="177ED481" w:rsidR="007511D0" w:rsidRDefault="00546600" w:rsidP="00F02029">
      <w:pPr>
        <w:pStyle w:val="1"/>
        <w:spacing w:before="120" w:after="120"/>
        <w:ind w:left="0" w:firstLine="357"/>
        <w:jc w:val="both"/>
        <w:rPr>
          <w:b w:val="0"/>
        </w:rPr>
      </w:pPr>
      <w:r>
        <w:rPr>
          <w:b w:val="0"/>
        </w:rPr>
        <w:t xml:space="preserve">Рассматривается процесс внедрения </w:t>
      </w:r>
      <w:r w:rsidR="00C33FE3">
        <w:rPr>
          <w:b w:val="0"/>
        </w:rPr>
        <w:t>«</w:t>
      </w:r>
      <w:r w:rsidR="00A56EEF"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 w:rsidR="00A56EEF">
        <w:rPr>
          <w:b w:val="0"/>
          <w:bCs w:val="0"/>
          <w:color w:val="2E2E2E"/>
        </w:rPr>
        <w:t xml:space="preserve"> </w:t>
      </w:r>
      <w:r>
        <w:rPr>
          <w:b w:val="0"/>
        </w:rPr>
        <w:t>в преподавание дисциплин</w:t>
      </w:r>
      <w:r w:rsidR="00A56EEF">
        <w:rPr>
          <w:b w:val="0"/>
        </w:rPr>
        <w:t xml:space="preserve">ы </w:t>
      </w:r>
      <w:r w:rsidR="00A56EEF">
        <w:rPr>
          <w:b w:val="0"/>
          <w:bCs w:val="0"/>
          <w:color w:val="2E2E2E"/>
        </w:rPr>
        <w:t>«Управленческий анализ в промышленности»</w:t>
      </w:r>
      <w:r>
        <w:rPr>
          <w:b w:val="0"/>
        </w:rPr>
        <w:t xml:space="preserve"> для повышения </w:t>
      </w:r>
      <w:r>
        <w:rPr>
          <w:b w:val="0"/>
          <w:bCs w:val="0"/>
          <w:color w:val="2E2E2E"/>
        </w:rPr>
        <w:t>оперативности и достоверности результатов анализа деятельности предприятия в целях</w:t>
      </w:r>
      <w:r>
        <w:rPr>
          <w:b w:val="0"/>
        </w:rPr>
        <w:t xml:space="preserve"> </w:t>
      </w:r>
      <w:r w:rsidR="00A56EEF">
        <w:rPr>
          <w:b w:val="0"/>
        </w:rPr>
        <w:t xml:space="preserve">принятия </w:t>
      </w:r>
      <w:r>
        <w:rPr>
          <w:b w:val="0"/>
        </w:rPr>
        <w:t>эффективн</w:t>
      </w:r>
      <w:r w:rsidR="00A56EEF">
        <w:rPr>
          <w:b w:val="0"/>
        </w:rPr>
        <w:t>ых</w:t>
      </w:r>
      <w:r>
        <w:rPr>
          <w:b w:val="0"/>
        </w:rPr>
        <w:t xml:space="preserve"> управленческих решений.</w:t>
      </w:r>
    </w:p>
    <w:p w14:paraId="24D38AD0" w14:textId="77777777" w:rsidR="00EA106F" w:rsidRPr="00EA106F" w:rsidRDefault="00EA106F" w:rsidP="00F02029">
      <w:pPr>
        <w:pStyle w:val="1"/>
        <w:spacing w:before="120" w:after="120"/>
        <w:ind w:left="0" w:firstLine="0"/>
        <w:jc w:val="center"/>
        <w:rPr>
          <w:lang w:val="en-US"/>
        </w:rPr>
      </w:pPr>
      <w:r w:rsidRPr="00EA106F">
        <w:rPr>
          <w:lang w:val="en-US"/>
        </w:rPr>
        <w:t>Abstract</w:t>
      </w:r>
    </w:p>
    <w:p w14:paraId="62811EC8" w14:textId="2BB4FB93" w:rsidR="007511D0" w:rsidRPr="00A56EEF" w:rsidRDefault="00A56EEF" w:rsidP="00F02029">
      <w:pPr>
        <w:pStyle w:val="1"/>
        <w:spacing w:before="120" w:after="120"/>
        <w:ind w:left="0" w:firstLine="357"/>
        <w:jc w:val="both"/>
        <w:rPr>
          <w:b w:val="0"/>
          <w:lang w:val="en-US"/>
        </w:rPr>
      </w:pPr>
      <w:r>
        <w:rPr>
          <w:b w:val="0"/>
          <w:lang w:val="en-US"/>
        </w:rPr>
        <w:t>T</w:t>
      </w:r>
      <w:r w:rsidRPr="00A56EEF">
        <w:rPr>
          <w:b w:val="0"/>
          <w:lang w:val="en-US"/>
        </w:rPr>
        <w:t xml:space="preserve">he article discusses the process of </w:t>
      </w:r>
      <w:r w:rsidR="00E92825">
        <w:rPr>
          <w:b w:val="0"/>
          <w:lang w:val="en-US"/>
        </w:rPr>
        <w:t>using</w:t>
      </w:r>
      <w:r w:rsidR="00E92825" w:rsidRPr="00A56EEF">
        <w:rPr>
          <w:b w:val="0"/>
          <w:lang w:val="en-US"/>
        </w:rPr>
        <w:t xml:space="preserve"> </w:t>
      </w:r>
      <w:r w:rsidRPr="00A56EEF">
        <w:rPr>
          <w:b w:val="0"/>
          <w:lang w:val="en-US"/>
        </w:rPr>
        <w:t>1C:ERP</w:t>
      </w:r>
      <w:r w:rsidR="00C33FE3" w:rsidRPr="00152A22">
        <w:rPr>
          <w:b w:val="0"/>
          <w:lang w:val="en-US"/>
        </w:rPr>
        <w:t xml:space="preserve"> </w:t>
      </w:r>
      <w:r w:rsidRPr="00A56EEF">
        <w:rPr>
          <w:b w:val="0"/>
          <w:lang w:val="en-US"/>
        </w:rPr>
        <w:t xml:space="preserve">2 in teaching of discipline </w:t>
      </w:r>
      <w:r w:rsidR="005B42FE" w:rsidRPr="005B42FE">
        <w:rPr>
          <w:b w:val="0"/>
          <w:lang w:val="en-US"/>
        </w:rPr>
        <w:t>«</w:t>
      </w:r>
      <w:r w:rsidRPr="00A56EEF">
        <w:rPr>
          <w:b w:val="0"/>
          <w:lang w:val="en-US"/>
        </w:rPr>
        <w:t xml:space="preserve">Managerial </w:t>
      </w:r>
      <w:r w:rsidR="007F6588">
        <w:rPr>
          <w:b w:val="0"/>
          <w:lang w:val="en-US"/>
        </w:rPr>
        <w:t>a</w:t>
      </w:r>
      <w:r w:rsidRPr="00A56EEF">
        <w:rPr>
          <w:b w:val="0"/>
          <w:lang w:val="en-US"/>
        </w:rPr>
        <w:t xml:space="preserve">nalysis in </w:t>
      </w:r>
      <w:r w:rsidR="007F6588">
        <w:rPr>
          <w:b w:val="0"/>
          <w:lang w:val="en-US"/>
        </w:rPr>
        <w:t>i</w:t>
      </w:r>
      <w:r w:rsidRPr="00A56EEF">
        <w:rPr>
          <w:b w:val="0"/>
          <w:lang w:val="en-US"/>
        </w:rPr>
        <w:t>ndustry</w:t>
      </w:r>
      <w:r w:rsidR="005B42FE" w:rsidRPr="006D4CED">
        <w:rPr>
          <w:b w:val="0"/>
          <w:lang w:val="en-US"/>
        </w:rPr>
        <w:t>»</w:t>
      </w:r>
      <w:r w:rsidRPr="00A56EEF">
        <w:rPr>
          <w:b w:val="0"/>
          <w:lang w:val="en-US"/>
        </w:rPr>
        <w:t xml:space="preserve"> in order to increase the efficiency and accuracy of enterprise analysis results</w:t>
      </w:r>
      <w:r w:rsidR="007F6588">
        <w:rPr>
          <w:b w:val="0"/>
          <w:lang w:val="en-US"/>
        </w:rPr>
        <w:t xml:space="preserve">, </w:t>
      </w:r>
      <w:r w:rsidR="00C875F5">
        <w:rPr>
          <w:b w:val="0"/>
          <w:lang w:val="en-US"/>
        </w:rPr>
        <w:t>allowing for</w:t>
      </w:r>
      <w:r w:rsidR="007F6588">
        <w:rPr>
          <w:b w:val="0"/>
          <w:lang w:val="en-US"/>
        </w:rPr>
        <w:t xml:space="preserve"> more </w:t>
      </w:r>
      <w:r w:rsidRPr="00A56EEF">
        <w:rPr>
          <w:b w:val="0"/>
          <w:lang w:val="en-US"/>
        </w:rPr>
        <w:t>effective management decisions.</w:t>
      </w:r>
    </w:p>
    <w:p w14:paraId="0E86DAF7" w14:textId="637AE9BB" w:rsidR="00A56EEF" w:rsidRPr="007511D0" w:rsidRDefault="007511D0" w:rsidP="00152A22">
      <w:pPr>
        <w:pStyle w:val="1"/>
        <w:spacing w:before="120" w:after="120"/>
        <w:ind w:left="0" w:firstLine="357"/>
        <w:jc w:val="both"/>
        <w:rPr>
          <w:b w:val="0"/>
          <w:bCs w:val="0"/>
        </w:rPr>
      </w:pPr>
      <w:r w:rsidRPr="00EA106F">
        <w:rPr>
          <w:bCs w:val="0"/>
        </w:rPr>
        <w:t>Ключевые слова:</w:t>
      </w:r>
      <w:r>
        <w:rPr>
          <w:b w:val="0"/>
          <w:bCs w:val="0"/>
        </w:rPr>
        <w:t xml:space="preserve"> </w:t>
      </w:r>
      <w:r w:rsidR="00C33FE3">
        <w:rPr>
          <w:b w:val="0"/>
          <w:bCs w:val="0"/>
        </w:rPr>
        <w:t>у</w:t>
      </w:r>
      <w:r>
        <w:rPr>
          <w:b w:val="0"/>
          <w:bCs w:val="0"/>
        </w:rPr>
        <w:t>правленческий</w:t>
      </w:r>
      <w:r w:rsidR="00C33FE3">
        <w:rPr>
          <w:b w:val="0"/>
          <w:bCs w:val="0"/>
        </w:rPr>
        <w:t>,</w:t>
      </w:r>
      <w:r>
        <w:rPr>
          <w:b w:val="0"/>
          <w:bCs w:val="0"/>
        </w:rPr>
        <w:t xml:space="preserve"> анализ, </w:t>
      </w:r>
      <w:r w:rsidR="00D67F6C">
        <w:rPr>
          <w:b w:val="0"/>
          <w:bCs w:val="0"/>
        </w:rPr>
        <w:t>образовательный</w:t>
      </w:r>
      <w:r w:rsidR="00C33FE3">
        <w:rPr>
          <w:b w:val="0"/>
          <w:bCs w:val="0"/>
        </w:rPr>
        <w:t>,</w:t>
      </w:r>
      <w:r w:rsidR="00D67F6C">
        <w:rPr>
          <w:b w:val="0"/>
          <w:bCs w:val="0"/>
        </w:rPr>
        <w:t xml:space="preserve"> процесс, </w:t>
      </w:r>
      <w:r w:rsidR="00C33FE3">
        <w:rPr>
          <w:b w:val="0"/>
          <w:bCs w:val="0"/>
        </w:rPr>
        <w:t>«</w:t>
      </w:r>
      <w:r w:rsidR="004D7A9D">
        <w:rPr>
          <w:b w:val="0"/>
          <w:bCs w:val="0"/>
          <w:color w:val="2E2E2E"/>
        </w:rPr>
        <w:t>1С:ERP</w:t>
      </w:r>
      <w:r w:rsidR="00C33FE3">
        <w:rPr>
          <w:b w:val="0"/>
          <w:bCs w:val="0"/>
          <w:color w:val="2E2E2E"/>
        </w:rPr>
        <w:t>»</w:t>
      </w:r>
      <w:r w:rsidR="004D7A9D">
        <w:rPr>
          <w:b w:val="0"/>
          <w:bCs w:val="0"/>
        </w:rPr>
        <w:t xml:space="preserve">, </w:t>
      </w:r>
      <w:r w:rsidR="00801A0D" w:rsidRPr="00801A0D">
        <w:rPr>
          <w:b w:val="0"/>
          <w:bCs w:val="0"/>
        </w:rPr>
        <w:t>edu.1cfresh.com</w:t>
      </w:r>
    </w:p>
    <w:p w14:paraId="668AF651" w14:textId="23B31B7B" w:rsidR="007511D0" w:rsidRPr="006D4CED" w:rsidRDefault="007511D0" w:rsidP="00152A22">
      <w:pPr>
        <w:pStyle w:val="1"/>
        <w:spacing w:before="120" w:after="120"/>
        <w:ind w:left="0" w:firstLine="357"/>
        <w:jc w:val="both"/>
        <w:rPr>
          <w:b w:val="0"/>
          <w:lang w:val="en-US"/>
        </w:rPr>
      </w:pPr>
      <w:r w:rsidRPr="00EA106F">
        <w:rPr>
          <w:lang w:val="en-US"/>
        </w:rPr>
        <w:t>Keywords:</w:t>
      </w:r>
      <w:r w:rsidR="00A56EEF" w:rsidRPr="00A56EEF">
        <w:rPr>
          <w:b w:val="0"/>
          <w:bCs w:val="0"/>
          <w:color w:val="2E2E2E"/>
          <w:lang w:val="en-US"/>
        </w:rPr>
        <w:t xml:space="preserve"> </w:t>
      </w:r>
      <w:r w:rsidR="00AD438F">
        <w:rPr>
          <w:b w:val="0"/>
          <w:lang w:val="en-US"/>
        </w:rPr>
        <w:t>m</w:t>
      </w:r>
      <w:r w:rsidR="00A56EEF">
        <w:rPr>
          <w:b w:val="0"/>
          <w:lang w:val="en-US"/>
        </w:rPr>
        <w:t xml:space="preserve">anagerial </w:t>
      </w:r>
      <w:r w:rsidR="00AD438F">
        <w:rPr>
          <w:b w:val="0"/>
          <w:lang w:val="en-US"/>
        </w:rPr>
        <w:t>a</w:t>
      </w:r>
      <w:r w:rsidR="00A56EEF">
        <w:rPr>
          <w:b w:val="0"/>
          <w:lang w:val="en-US"/>
        </w:rPr>
        <w:t>nalysis</w:t>
      </w:r>
      <w:r w:rsidR="00A56EEF" w:rsidRPr="00A56EEF">
        <w:rPr>
          <w:b w:val="0"/>
          <w:lang w:val="en-US"/>
        </w:rPr>
        <w:t>,</w:t>
      </w:r>
      <w:r w:rsidR="00A56EEF">
        <w:rPr>
          <w:b w:val="0"/>
          <w:lang w:val="en-US"/>
        </w:rPr>
        <w:t xml:space="preserve"> </w:t>
      </w:r>
      <w:r w:rsidR="00D67F6C" w:rsidRPr="00D67F6C">
        <w:rPr>
          <w:b w:val="0"/>
          <w:lang w:val="en-US"/>
        </w:rPr>
        <w:t xml:space="preserve">educational process, </w:t>
      </w:r>
      <w:r w:rsidR="004D7A9D" w:rsidRPr="00A56EEF">
        <w:rPr>
          <w:b w:val="0"/>
          <w:bCs w:val="0"/>
          <w:color w:val="2E2E2E"/>
          <w:lang w:val="en-US"/>
        </w:rPr>
        <w:t>1</w:t>
      </w:r>
      <w:r w:rsidR="004D7A9D">
        <w:rPr>
          <w:b w:val="0"/>
          <w:bCs w:val="0"/>
          <w:color w:val="2E2E2E"/>
        </w:rPr>
        <w:t>С</w:t>
      </w:r>
      <w:r w:rsidR="004D7A9D" w:rsidRPr="00A56EEF">
        <w:rPr>
          <w:b w:val="0"/>
          <w:bCs w:val="0"/>
          <w:color w:val="2E2E2E"/>
          <w:lang w:val="en-US"/>
        </w:rPr>
        <w:t>:ERP</w:t>
      </w:r>
      <w:r w:rsidR="00A56EEF" w:rsidRPr="00A56EEF">
        <w:rPr>
          <w:b w:val="0"/>
          <w:bCs w:val="0"/>
          <w:color w:val="2E2E2E"/>
          <w:lang w:val="en-US"/>
        </w:rPr>
        <w:t xml:space="preserve">, </w:t>
      </w:r>
      <w:r w:rsidR="00801A0D" w:rsidRPr="00801A0D">
        <w:rPr>
          <w:b w:val="0"/>
          <w:bCs w:val="0"/>
          <w:lang w:val="en-US"/>
        </w:rPr>
        <w:t>edu.1cfresh.com</w:t>
      </w:r>
    </w:p>
    <w:p w14:paraId="50BF2B5A" w14:textId="061AB3D7" w:rsidR="00D912AD" w:rsidRDefault="0078318D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В</w:t>
      </w:r>
      <w:r w:rsidR="00D912AD">
        <w:rPr>
          <w:b w:val="0"/>
          <w:bCs w:val="0"/>
          <w:color w:val="2E2E2E"/>
        </w:rPr>
        <w:t xml:space="preserve"> главе 11 Программы социально-экономического развития Республики Беларусь на 202</w:t>
      </w:r>
      <w:r w:rsidR="00C33FE3">
        <w:rPr>
          <w:b w:val="0"/>
          <w:bCs w:val="0"/>
          <w:color w:val="2E2E2E"/>
        </w:rPr>
        <w:t>1–2</w:t>
      </w:r>
      <w:r w:rsidR="00D912AD">
        <w:rPr>
          <w:b w:val="0"/>
          <w:bCs w:val="0"/>
          <w:color w:val="2E2E2E"/>
        </w:rPr>
        <w:t>025</w:t>
      </w:r>
      <w:r w:rsidR="00C33FE3">
        <w:rPr>
          <w:b w:val="0"/>
          <w:bCs w:val="0"/>
          <w:color w:val="2E2E2E"/>
        </w:rPr>
        <w:t xml:space="preserve"> </w:t>
      </w:r>
      <w:r w:rsidR="00D912AD">
        <w:rPr>
          <w:b w:val="0"/>
          <w:bCs w:val="0"/>
          <w:color w:val="2E2E2E"/>
        </w:rPr>
        <w:t>гг.</w:t>
      </w:r>
      <w:r w:rsidR="00D912AD" w:rsidRPr="00D912AD">
        <w:rPr>
          <w:b w:val="0"/>
          <w:bCs w:val="0"/>
          <w:color w:val="2E2E2E"/>
        </w:rPr>
        <w:t xml:space="preserve">, утвержденной </w:t>
      </w:r>
      <w:r w:rsidR="00D912AD">
        <w:rPr>
          <w:b w:val="0"/>
          <w:bCs w:val="0"/>
          <w:color w:val="2E2E2E"/>
        </w:rPr>
        <w:t xml:space="preserve">Указом Президента </w:t>
      </w:r>
      <w:r w:rsidR="00D912AD" w:rsidRPr="00D912AD">
        <w:rPr>
          <w:b w:val="0"/>
          <w:bCs w:val="0"/>
          <w:color w:val="2E2E2E"/>
        </w:rPr>
        <w:t>Республики Беларусь №</w:t>
      </w:r>
      <w:r w:rsidR="00C33FE3">
        <w:rPr>
          <w:b w:val="0"/>
          <w:bCs w:val="0"/>
          <w:color w:val="2E2E2E"/>
        </w:rPr>
        <w:t xml:space="preserve"> </w:t>
      </w:r>
      <w:r w:rsidR="00D912AD">
        <w:rPr>
          <w:b w:val="0"/>
          <w:bCs w:val="0"/>
          <w:color w:val="2E2E2E"/>
        </w:rPr>
        <w:t>292 от 29.07.2021</w:t>
      </w:r>
      <w:r w:rsidR="00C33FE3">
        <w:rPr>
          <w:b w:val="0"/>
          <w:bCs w:val="0"/>
          <w:color w:val="2E2E2E"/>
        </w:rPr>
        <w:t xml:space="preserve"> </w:t>
      </w:r>
      <w:r w:rsidR="00D912AD">
        <w:rPr>
          <w:b w:val="0"/>
          <w:bCs w:val="0"/>
          <w:color w:val="2E2E2E"/>
        </w:rPr>
        <w:t>г. (в ред. №</w:t>
      </w:r>
      <w:r w:rsidR="00C33FE3">
        <w:rPr>
          <w:b w:val="0"/>
          <w:bCs w:val="0"/>
          <w:color w:val="2E2E2E"/>
        </w:rPr>
        <w:t xml:space="preserve"> </w:t>
      </w:r>
      <w:r w:rsidR="00D912AD">
        <w:rPr>
          <w:b w:val="0"/>
          <w:bCs w:val="0"/>
          <w:color w:val="2E2E2E"/>
        </w:rPr>
        <w:t>180</w:t>
      </w:r>
      <w:r w:rsidR="00D912AD" w:rsidRPr="00D912AD">
        <w:rPr>
          <w:b w:val="0"/>
          <w:bCs w:val="0"/>
          <w:color w:val="2E2E2E"/>
        </w:rPr>
        <w:t xml:space="preserve"> от </w:t>
      </w:r>
      <w:r w:rsidR="00D912AD">
        <w:rPr>
          <w:b w:val="0"/>
          <w:bCs w:val="0"/>
          <w:color w:val="2E2E2E"/>
        </w:rPr>
        <w:t>23</w:t>
      </w:r>
      <w:r w:rsidR="00D912AD" w:rsidRPr="00D912AD">
        <w:rPr>
          <w:b w:val="0"/>
          <w:bCs w:val="0"/>
          <w:color w:val="2E2E2E"/>
        </w:rPr>
        <w:t>.0</w:t>
      </w:r>
      <w:r w:rsidR="00D912AD">
        <w:rPr>
          <w:b w:val="0"/>
          <w:bCs w:val="0"/>
          <w:color w:val="2E2E2E"/>
        </w:rPr>
        <w:t>6</w:t>
      </w:r>
      <w:r w:rsidR="00D912AD" w:rsidRPr="00D912AD">
        <w:rPr>
          <w:b w:val="0"/>
          <w:bCs w:val="0"/>
          <w:color w:val="2E2E2E"/>
        </w:rPr>
        <w:t>.202</w:t>
      </w:r>
      <w:r w:rsidR="00D912AD">
        <w:rPr>
          <w:b w:val="0"/>
          <w:bCs w:val="0"/>
          <w:color w:val="2E2E2E"/>
        </w:rPr>
        <w:t>3</w:t>
      </w:r>
      <w:r w:rsidR="00C33FE3">
        <w:rPr>
          <w:b w:val="0"/>
          <w:bCs w:val="0"/>
          <w:color w:val="2E2E2E"/>
        </w:rPr>
        <w:t xml:space="preserve"> </w:t>
      </w:r>
      <w:r w:rsidR="00D912AD" w:rsidRPr="00D912AD">
        <w:rPr>
          <w:b w:val="0"/>
          <w:bCs w:val="0"/>
          <w:color w:val="2E2E2E"/>
        </w:rPr>
        <w:t>г.</w:t>
      </w:r>
      <w:r w:rsidR="00D912AD">
        <w:rPr>
          <w:b w:val="0"/>
          <w:bCs w:val="0"/>
          <w:color w:val="2E2E2E"/>
        </w:rPr>
        <w:t>) отмечена важность практико</w:t>
      </w:r>
      <w:r w:rsidR="00C33FE3">
        <w:rPr>
          <w:b w:val="0"/>
          <w:bCs w:val="0"/>
          <w:color w:val="2E2E2E"/>
        </w:rPr>
        <w:t>-</w:t>
      </w:r>
      <w:r w:rsidR="00D912AD">
        <w:rPr>
          <w:b w:val="0"/>
          <w:bCs w:val="0"/>
          <w:color w:val="2E2E2E"/>
        </w:rPr>
        <w:t>ориентированного образования:</w:t>
      </w:r>
      <w:r w:rsidR="00C33FE3">
        <w:rPr>
          <w:b w:val="0"/>
          <w:bCs w:val="0"/>
          <w:color w:val="2E2E2E"/>
        </w:rPr>
        <w:t xml:space="preserve"> </w:t>
      </w:r>
      <w:r w:rsidR="00D912AD">
        <w:rPr>
          <w:b w:val="0"/>
          <w:bCs w:val="0"/>
          <w:color w:val="2E2E2E"/>
        </w:rPr>
        <w:t>«</w:t>
      </w:r>
      <w:r w:rsidR="00D912AD" w:rsidRPr="00D912AD">
        <w:rPr>
          <w:b w:val="0"/>
          <w:bCs w:val="0"/>
          <w:color w:val="2E2E2E"/>
        </w:rPr>
        <w:t>Практико</w:t>
      </w:r>
      <w:r w:rsidR="00C33FE3">
        <w:rPr>
          <w:b w:val="0"/>
          <w:bCs w:val="0"/>
          <w:color w:val="2E2E2E"/>
        </w:rPr>
        <w:t>-</w:t>
      </w:r>
      <w:r w:rsidR="00D912AD" w:rsidRPr="00D912AD">
        <w:rPr>
          <w:b w:val="0"/>
          <w:bCs w:val="0"/>
          <w:color w:val="2E2E2E"/>
        </w:rPr>
        <w:t>ориентированное</w:t>
      </w:r>
      <w:r w:rsidR="00540F78">
        <w:rPr>
          <w:b w:val="0"/>
          <w:bCs w:val="0"/>
          <w:color w:val="2E2E2E"/>
        </w:rPr>
        <w:t xml:space="preserve"> </w:t>
      </w:r>
      <w:r w:rsidR="00D912AD" w:rsidRPr="00D912AD">
        <w:rPr>
          <w:b w:val="0"/>
          <w:bCs w:val="0"/>
          <w:color w:val="2E2E2E"/>
        </w:rPr>
        <w:t>образование, гарантирующее приобретение современных навыков и компетенций, повысит качество трудового потенциала и станет фундаментом для формирования инновационной экономики</w:t>
      </w:r>
      <w:r w:rsidR="00D912AD">
        <w:rPr>
          <w:b w:val="0"/>
          <w:bCs w:val="0"/>
          <w:color w:val="2E2E2E"/>
        </w:rPr>
        <w:t>»</w:t>
      </w:r>
      <w:r w:rsidR="00D92EA4">
        <w:rPr>
          <w:b w:val="0"/>
          <w:bCs w:val="0"/>
          <w:color w:val="2E2E2E"/>
        </w:rPr>
        <w:t xml:space="preserve"> </w:t>
      </w:r>
      <w:r w:rsidR="00D92EA4" w:rsidRPr="00D92EA4">
        <w:rPr>
          <w:b w:val="0"/>
          <w:bCs w:val="0"/>
          <w:color w:val="2E2E2E"/>
        </w:rPr>
        <w:t>[</w:t>
      </w:r>
      <w:r w:rsidR="00D92EA4">
        <w:rPr>
          <w:b w:val="0"/>
          <w:bCs w:val="0"/>
          <w:color w:val="2E2E2E"/>
        </w:rPr>
        <w:t>1</w:t>
      </w:r>
      <w:r w:rsidR="00D92EA4" w:rsidRPr="00D92EA4">
        <w:rPr>
          <w:b w:val="0"/>
          <w:bCs w:val="0"/>
          <w:color w:val="2E2E2E"/>
        </w:rPr>
        <w:t>]</w:t>
      </w:r>
      <w:r w:rsidR="00D912AD">
        <w:rPr>
          <w:b w:val="0"/>
          <w:bCs w:val="0"/>
          <w:color w:val="2E2E2E"/>
        </w:rPr>
        <w:t>.</w:t>
      </w:r>
    </w:p>
    <w:p w14:paraId="50EF051E" w14:textId="32C4B7B1" w:rsidR="00D912AD" w:rsidRDefault="00D912AD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При подготовке специалистов экономического профиля в высших учебных заведениях одним из условий обеспечения практико</w:t>
      </w:r>
      <w:r w:rsidR="00C33FE3">
        <w:rPr>
          <w:b w:val="0"/>
          <w:bCs w:val="0"/>
          <w:color w:val="2E2E2E"/>
        </w:rPr>
        <w:t>-</w:t>
      </w:r>
      <w:r>
        <w:rPr>
          <w:b w:val="0"/>
          <w:bCs w:val="0"/>
          <w:color w:val="2E2E2E"/>
        </w:rPr>
        <w:t xml:space="preserve">ориентированного образования является </w:t>
      </w:r>
      <w:r w:rsidR="00282E78">
        <w:rPr>
          <w:b w:val="0"/>
          <w:bCs w:val="0"/>
          <w:color w:val="2E2E2E"/>
        </w:rPr>
        <w:t xml:space="preserve">приобретение студентами знаний, умений и навыков, востребованных на рынке труда. В настоящее время наниматели </w:t>
      </w:r>
      <w:r w:rsidR="00C33FE3">
        <w:rPr>
          <w:b w:val="0"/>
          <w:bCs w:val="0"/>
          <w:color w:val="2E2E2E"/>
        </w:rPr>
        <w:t xml:space="preserve">предъявляют </w:t>
      </w:r>
      <w:r w:rsidR="00282E78">
        <w:rPr>
          <w:b w:val="0"/>
          <w:bCs w:val="0"/>
          <w:color w:val="2E2E2E"/>
        </w:rPr>
        <w:t xml:space="preserve">определенный перечень требований к соискателям вакансий </w:t>
      </w:r>
      <w:r w:rsidR="00B61472">
        <w:rPr>
          <w:b w:val="0"/>
          <w:bCs w:val="0"/>
          <w:color w:val="2E2E2E"/>
        </w:rPr>
        <w:t>по</w:t>
      </w:r>
      <w:r w:rsidR="00282E78">
        <w:rPr>
          <w:b w:val="0"/>
          <w:bCs w:val="0"/>
          <w:color w:val="2E2E2E"/>
        </w:rPr>
        <w:t xml:space="preserve"> навык</w:t>
      </w:r>
      <w:r w:rsidR="00B61472">
        <w:rPr>
          <w:b w:val="0"/>
          <w:bCs w:val="0"/>
          <w:color w:val="2E2E2E"/>
        </w:rPr>
        <w:t>ам</w:t>
      </w:r>
      <w:r w:rsidR="00282E78">
        <w:rPr>
          <w:b w:val="0"/>
          <w:bCs w:val="0"/>
          <w:color w:val="2E2E2E"/>
        </w:rPr>
        <w:t xml:space="preserve"> работы в ряде программных продуктов, что обусловлено процессами цифровизации экономики.</w:t>
      </w:r>
    </w:p>
    <w:p w14:paraId="7CA43F8A" w14:textId="7FE703CD" w:rsidR="004305FA" w:rsidRDefault="00832524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При реализации поставленной задачи по внедрению в образовательный процесс современн</w:t>
      </w:r>
      <w:r w:rsidR="002F0769">
        <w:rPr>
          <w:b w:val="0"/>
          <w:bCs w:val="0"/>
          <w:color w:val="2E2E2E"/>
        </w:rPr>
        <w:t>ого</w:t>
      </w:r>
      <w:r>
        <w:rPr>
          <w:b w:val="0"/>
          <w:bCs w:val="0"/>
          <w:color w:val="2E2E2E"/>
        </w:rPr>
        <w:t xml:space="preserve"> </w:t>
      </w:r>
      <w:r w:rsidR="002F0769">
        <w:rPr>
          <w:b w:val="0"/>
          <w:bCs w:val="0"/>
          <w:color w:val="2E2E2E"/>
        </w:rPr>
        <w:t>программного обеспечения</w:t>
      </w:r>
      <w:r>
        <w:rPr>
          <w:b w:val="0"/>
          <w:bCs w:val="0"/>
          <w:color w:val="2E2E2E"/>
        </w:rPr>
        <w:t xml:space="preserve"> выбор учебной дисциплины «Управленческий анализ в промышленности» </w:t>
      </w:r>
      <w:r w:rsidR="00FE52B8">
        <w:rPr>
          <w:b w:val="0"/>
          <w:bCs w:val="0"/>
          <w:color w:val="2E2E2E"/>
        </w:rPr>
        <w:t xml:space="preserve">был </w:t>
      </w:r>
      <w:r>
        <w:rPr>
          <w:b w:val="0"/>
          <w:bCs w:val="0"/>
          <w:color w:val="2E2E2E"/>
        </w:rPr>
        <w:t>об</w:t>
      </w:r>
      <w:r w:rsidR="00294BE5">
        <w:rPr>
          <w:b w:val="0"/>
          <w:bCs w:val="0"/>
          <w:color w:val="2E2E2E"/>
        </w:rPr>
        <w:t>условлен</w:t>
      </w:r>
      <w:r>
        <w:rPr>
          <w:b w:val="0"/>
          <w:bCs w:val="0"/>
          <w:color w:val="2E2E2E"/>
        </w:rPr>
        <w:t xml:space="preserve"> тем, что </w:t>
      </w:r>
      <w:r w:rsidR="00294BE5">
        <w:rPr>
          <w:b w:val="0"/>
          <w:bCs w:val="0"/>
          <w:color w:val="2E2E2E"/>
        </w:rPr>
        <w:t>цифровизация экономики в целом и бухгалтерского учета в частности открывает новые возможности для работы аналитика</w:t>
      </w:r>
      <w:r w:rsidR="00540F78">
        <w:rPr>
          <w:b w:val="0"/>
          <w:bCs w:val="0"/>
          <w:color w:val="2E2E2E"/>
        </w:rPr>
        <w:t xml:space="preserve"> </w:t>
      </w:r>
      <w:r w:rsidR="00540F78" w:rsidRPr="00C33FE3">
        <w:rPr>
          <w:b w:val="0"/>
          <w:bCs w:val="0"/>
          <w:color w:val="2E2E2E"/>
        </w:rPr>
        <w:t>—</w:t>
      </w:r>
      <w:r w:rsidR="00540F78">
        <w:rPr>
          <w:b w:val="0"/>
          <w:bCs w:val="0"/>
          <w:color w:val="2E2E2E"/>
        </w:rPr>
        <w:t xml:space="preserve"> </w:t>
      </w:r>
      <w:r w:rsidR="00294BE5">
        <w:rPr>
          <w:b w:val="0"/>
          <w:bCs w:val="0"/>
          <w:color w:val="2E2E2E"/>
        </w:rPr>
        <w:t xml:space="preserve">как с точки зрения получения исходных данных для анализа, </w:t>
      </w:r>
      <w:r w:rsidR="00FE52B8">
        <w:rPr>
          <w:b w:val="0"/>
          <w:bCs w:val="0"/>
          <w:color w:val="2E2E2E"/>
        </w:rPr>
        <w:t xml:space="preserve">так и </w:t>
      </w:r>
      <w:r w:rsidR="00294BE5">
        <w:rPr>
          <w:b w:val="0"/>
          <w:bCs w:val="0"/>
          <w:color w:val="2E2E2E"/>
        </w:rPr>
        <w:t>использования новых инструментов в работе</w:t>
      </w:r>
      <w:r w:rsidR="00FE52B8">
        <w:rPr>
          <w:b w:val="0"/>
          <w:bCs w:val="0"/>
          <w:color w:val="2E2E2E"/>
        </w:rPr>
        <w:t xml:space="preserve">. </w:t>
      </w:r>
    </w:p>
    <w:p w14:paraId="442683B3" w14:textId="77777777" w:rsidR="00282E78" w:rsidRDefault="00282E78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Разграничение зон ответственности при внедрении программных продуктов в образовательный процесс:</w:t>
      </w:r>
    </w:p>
    <w:p w14:paraId="14973987" w14:textId="5C89BF30" w:rsidR="00282E78" w:rsidRDefault="00282E78" w:rsidP="00F02029">
      <w:pPr>
        <w:pStyle w:val="1"/>
        <w:numPr>
          <w:ilvl w:val="0"/>
          <w:numId w:val="7"/>
        </w:numPr>
        <w:spacing w:before="5"/>
        <w:ind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 xml:space="preserve">подготовительный этап </w:t>
      </w:r>
      <w:r w:rsidR="00C33FE3" w:rsidRPr="00C33FE3">
        <w:rPr>
          <w:b w:val="0"/>
          <w:bCs w:val="0"/>
          <w:color w:val="2E2E2E"/>
        </w:rPr>
        <w:t>—</w:t>
      </w:r>
      <w:r>
        <w:rPr>
          <w:b w:val="0"/>
          <w:bCs w:val="0"/>
          <w:color w:val="2E2E2E"/>
        </w:rPr>
        <w:t xml:space="preserve"> руководство высшего учебного заведения;</w:t>
      </w:r>
    </w:p>
    <w:p w14:paraId="0886BF2C" w14:textId="2B788E0C" w:rsidR="00282E78" w:rsidRDefault="00282E78" w:rsidP="00F02029">
      <w:pPr>
        <w:pStyle w:val="1"/>
        <w:numPr>
          <w:ilvl w:val="0"/>
          <w:numId w:val="7"/>
        </w:numPr>
        <w:spacing w:before="5"/>
        <w:ind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 xml:space="preserve">этапы планирования и внедрения </w:t>
      </w:r>
      <w:r w:rsidR="00C33FE3" w:rsidRPr="00C33FE3">
        <w:rPr>
          <w:b w:val="0"/>
          <w:bCs w:val="0"/>
          <w:color w:val="2E2E2E"/>
        </w:rPr>
        <w:t>—</w:t>
      </w:r>
      <w:r>
        <w:rPr>
          <w:b w:val="0"/>
          <w:bCs w:val="0"/>
          <w:color w:val="2E2E2E"/>
        </w:rPr>
        <w:t xml:space="preserve"> профессорско-преподавательский состав. </w:t>
      </w:r>
    </w:p>
    <w:p w14:paraId="3460A745" w14:textId="2EB1B160" w:rsidR="00282E78" w:rsidRPr="009910FA" w:rsidRDefault="00282E78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На этапе планирования была осуществлена оценка программных продуктов по автоматизации бизнес-процессов и учета деятельности промышленных предприятий</w:t>
      </w:r>
      <w:r w:rsidR="00540F78">
        <w:rPr>
          <w:b w:val="0"/>
          <w:bCs w:val="0"/>
          <w:color w:val="2E2E2E"/>
        </w:rPr>
        <w:t>. У</w:t>
      </w:r>
      <w:r>
        <w:rPr>
          <w:b w:val="0"/>
          <w:bCs w:val="0"/>
          <w:color w:val="2E2E2E"/>
        </w:rPr>
        <w:t>становлено, что ключевыми инструментами автоматизации являются</w:t>
      </w:r>
      <w:r w:rsidR="002F0769">
        <w:rPr>
          <w:b w:val="0"/>
          <w:bCs w:val="0"/>
          <w:color w:val="2E2E2E"/>
        </w:rPr>
        <w:t xml:space="preserve"> прикладные решения на базе </w:t>
      </w:r>
      <w:r w:rsidR="00C33FE3">
        <w:rPr>
          <w:b w:val="0"/>
          <w:bCs w:val="0"/>
          <w:color w:val="2E2E2E"/>
        </w:rPr>
        <w:t>«</w:t>
      </w:r>
      <w:r w:rsidR="002F0769">
        <w:rPr>
          <w:b w:val="0"/>
          <w:bCs w:val="0"/>
          <w:color w:val="2E2E2E"/>
        </w:rPr>
        <w:t>1С:</w:t>
      </w:r>
      <w:r>
        <w:rPr>
          <w:b w:val="0"/>
          <w:bCs w:val="0"/>
          <w:color w:val="2E2E2E"/>
        </w:rPr>
        <w:t>Предприятие</w:t>
      </w:r>
      <w:r w:rsidR="00C33FE3">
        <w:rPr>
          <w:b w:val="0"/>
          <w:bCs w:val="0"/>
          <w:color w:val="2E2E2E"/>
        </w:rPr>
        <w:t xml:space="preserve">», </w:t>
      </w:r>
      <w:r>
        <w:rPr>
          <w:b w:val="0"/>
          <w:bCs w:val="0"/>
          <w:color w:val="2E2E2E"/>
        </w:rPr>
        <w:t xml:space="preserve">среди которых наиболее обширным </w:t>
      </w:r>
      <w:r w:rsidRPr="009910FA">
        <w:rPr>
          <w:b w:val="0"/>
          <w:bCs w:val="0"/>
          <w:color w:val="2E2E2E"/>
        </w:rPr>
        <w:t>аналитическим потенциалом</w:t>
      </w:r>
      <w:r>
        <w:rPr>
          <w:b w:val="0"/>
          <w:bCs w:val="0"/>
          <w:color w:val="2E2E2E"/>
        </w:rPr>
        <w:t xml:space="preserve"> обладает </w:t>
      </w:r>
      <w:r w:rsidR="00C33FE3">
        <w:rPr>
          <w:b w:val="0"/>
          <w:bCs w:val="0"/>
          <w:color w:val="2E2E2E"/>
        </w:rPr>
        <w:t>«</w:t>
      </w:r>
      <w:r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>
        <w:rPr>
          <w:b w:val="0"/>
          <w:bCs w:val="0"/>
          <w:color w:val="2E2E2E"/>
        </w:rPr>
        <w:t>.</w:t>
      </w:r>
      <w:r w:rsidRPr="000C4FC5">
        <w:rPr>
          <w:b w:val="0"/>
          <w:bCs w:val="0"/>
          <w:color w:val="2E2E2E"/>
        </w:rPr>
        <w:t xml:space="preserve"> </w:t>
      </w:r>
      <w:r w:rsidRPr="009910FA">
        <w:rPr>
          <w:b w:val="0"/>
          <w:bCs w:val="0"/>
          <w:color w:val="2E2E2E"/>
        </w:rPr>
        <w:t>В системе формиру</w:t>
      </w:r>
      <w:r w:rsidR="00540F78">
        <w:rPr>
          <w:b w:val="0"/>
          <w:bCs w:val="0"/>
          <w:color w:val="2E2E2E"/>
        </w:rPr>
        <w:t>ю</w:t>
      </w:r>
      <w:r w:rsidRPr="009910FA">
        <w:rPr>
          <w:b w:val="0"/>
          <w:bCs w:val="0"/>
          <w:color w:val="2E2E2E"/>
        </w:rPr>
        <w:t>тся: регламентированна</w:t>
      </w:r>
      <w:r>
        <w:rPr>
          <w:b w:val="0"/>
          <w:bCs w:val="0"/>
          <w:color w:val="2E2E2E"/>
        </w:rPr>
        <w:t xml:space="preserve">я </w:t>
      </w:r>
      <w:r>
        <w:rPr>
          <w:b w:val="0"/>
          <w:bCs w:val="0"/>
          <w:color w:val="2E2E2E"/>
        </w:rPr>
        <w:lastRenderedPageBreak/>
        <w:t>отчетность</w:t>
      </w:r>
      <w:r w:rsidRPr="009910FA">
        <w:rPr>
          <w:b w:val="0"/>
          <w:bCs w:val="0"/>
          <w:color w:val="2E2E2E"/>
        </w:rPr>
        <w:t>, стандартная отчетность, отчетность по оперативному учету</w:t>
      </w:r>
      <w:r>
        <w:rPr>
          <w:b w:val="0"/>
          <w:bCs w:val="0"/>
          <w:color w:val="2E2E2E"/>
        </w:rPr>
        <w:t>, бюджетная отчетность, отчетность по международному финансовому учету. Данные перечисленных видов отчетности</w:t>
      </w:r>
      <w:r w:rsidRPr="009910FA">
        <w:rPr>
          <w:b w:val="0"/>
          <w:bCs w:val="0"/>
          <w:color w:val="2E2E2E"/>
        </w:rPr>
        <w:t xml:space="preserve"> могут являться</w:t>
      </w:r>
      <w:r>
        <w:rPr>
          <w:b w:val="0"/>
          <w:bCs w:val="0"/>
          <w:color w:val="2E2E2E"/>
        </w:rPr>
        <w:t xml:space="preserve"> </w:t>
      </w:r>
      <w:r w:rsidRPr="009910FA">
        <w:rPr>
          <w:b w:val="0"/>
          <w:bCs w:val="0"/>
          <w:color w:val="2E2E2E"/>
        </w:rPr>
        <w:t>исходной информаци</w:t>
      </w:r>
      <w:r>
        <w:rPr>
          <w:b w:val="0"/>
          <w:bCs w:val="0"/>
          <w:color w:val="2E2E2E"/>
        </w:rPr>
        <w:t>ей</w:t>
      </w:r>
      <w:r w:rsidRPr="009910FA">
        <w:rPr>
          <w:b w:val="0"/>
          <w:bCs w:val="0"/>
          <w:color w:val="2E2E2E"/>
        </w:rPr>
        <w:t xml:space="preserve"> для проведения анализа </w:t>
      </w:r>
      <w:r>
        <w:rPr>
          <w:b w:val="0"/>
          <w:bCs w:val="0"/>
          <w:color w:val="2E2E2E"/>
        </w:rPr>
        <w:t xml:space="preserve">деятельности предприятия </w:t>
      </w:r>
      <w:r w:rsidRPr="009910FA">
        <w:rPr>
          <w:b w:val="0"/>
          <w:bCs w:val="0"/>
          <w:color w:val="2E2E2E"/>
        </w:rPr>
        <w:t>в целях принятия как оперативных</w:t>
      </w:r>
      <w:r>
        <w:rPr>
          <w:b w:val="0"/>
          <w:bCs w:val="0"/>
          <w:color w:val="2E2E2E"/>
        </w:rPr>
        <w:t>,</w:t>
      </w:r>
      <w:r w:rsidRPr="009910FA">
        <w:rPr>
          <w:b w:val="0"/>
          <w:bCs w:val="0"/>
          <w:color w:val="2E2E2E"/>
        </w:rPr>
        <w:t xml:space="preserve"> так и стратегических управленческих решений.</w:t>
      </w:r>
    </w:p>
    <w:p w14:paraId="7AFDC2F3" w14:textId="77777777" w:rsidR="00B232EC" w:rsidRDefault="00B232EC" w:rsidP="00F02029">
      <w:pPr>
        <w:pStyle w:val="1"/>
        <w:spacing w:before="5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В таблице 1 отражены этапы внедрения программного продукта 1С в образовательный процесс.</w:t>
      </w:r>
    </w:p>
    <w:p w14:paraId="742CF004" w14:textId="71EE89F0" w:rsidR="00E71439" w:rsidRDefault="00E71439" w:rsidP="00152A22">
      <w:pPr>
        <w:pStyle w:val="1"/>
        <w:spacing w:before="120" w:after="120"/>
        <w:ind w:left="0" w:firstLine="357"/>
        <w:jc w:val="right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Таблица 1</w:t>
      </w:r>
      <w:r w:rsidR="00C33FE3">
        <w:rPr>
          <w:b w:val="0"/>
          <w:bCs w:val="0"/>
          <w:color w:val="2E2E2E"/>
        </w:rPr>
        <w:t>.</w:t>
      </w:r>
      <w:r>
        <w:rPr>
          <w:b w:val="0"/>
          <w:bCs w:val="0"/>
          <w:color w:val="2E2E2E"/>
        </w:rPr>
        <w:t xml:space="preserve"> Этапы внедрения </w:t>
      </w:r>
      <w:r w:rsidR="00C33FE3">
        <w:rPr>
          <w:b w:val="0"/>
          <w:bCs w:val="0"/>
          <w:color w:val="2E2E2E"/>
        </w:rPr>
        <w:t>«</w:t>
      </w:r>
      <w:r>
        <w:rPr>
          <w:b w:val="0"/>
          <w:bCs w:val="0"/>
          <w:color w:val="2E2E2E"/>
        </w:rPr>
        <w:t>1С:ERP</w:t>
      </w:r>
      <w:r w:rsidR="00C33FE3">
        <w:rPr>
          <w:b w:val="0"/>
          <w:bCs w:val="0"/>
          <w:color w:val="2E2E2E"/>
        </w:rPr>
        <w:t>»</w:t>
      </w:r>
      <w:r>
        <w:rPr>
          <w:b w:val="0"/>
          <w:bCs w:val="0"/>
          <w:color w:val="2E2E2E"/>
        </w:rPr>
        <w:t xml:space="preserve"> в образовательный процесс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4925"/>
      </w:tblGrid>
      <w:tr w:rsidR="00394ED3" w14:paraId="4C1F7CE8" w14:textId="77777777" w:rsidTr="00F02029">
        <w:tc>
          <w:tcPr>
            <w:tcW w:w="1668" w:type="dxa"/>
          </w:tcPr>
          <w:p w14:paraId="7B00C083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Этапы</w:t>
            </w:r>
          </w:p>
        </w:tc>
        <w:tc>
          <w:tcPr>
            <w:tcW w:w="3543" w:type="dxa"/>
          </w:tcPr>
          <w:p w14:paraId="66E6538E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Выполненные работы</w:t>
            </w:r>
          </w:p>
        </w:tc>
        <w:tc>
          <w:tcPr>
            <w:tcW w:w="4925" w:type="dxa"/>
          </w:tcPr>
          <w:p w14:paraId="2D205311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Результат</w:t>
            </w:r>
          </w:p>
        </w:tc>
      </w:tr>
      <w:tr w:rsidR="00F02029" w14:paraId="6943EA5E" w14:textId="77777777" w:rsidTr="00F02029">
        <w:tc>
          <w:tcPr>
            <w:tcW w:w="1668" w:type="dxa"/>
          </w:tcPr>
          <w:p w14:paraId="6F079FED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Подготови</w:t>
            </w:r>
            <w:r w:rsidR="00513419">
              <w:rPr>
                <w:b w:val="0"/>
                <w:bCs w:val="0"/>
                <w:color w:val="2E2E2E"/>
                <w:sz w:val="22"/>
              </w:rPr>
              <w:t>-</w:t>
            </w:r>
            <w:r>
              <w:rPr>
                <w:b w:val="0"/>
                <w:bCs w:val="0"/>
                <w:color w:val="2E2E2E"/>
                <w:sz w:val="22"/>
              </w:rPr>
              <w:t>тельный</w:t>
            </w:r>
          </w:p>
        </w:tc>
        <w:tc>
          <w:tcPr>
            <w:tcW w:w="3543" w:type="dxa"/>
          </w:tcPr>
          <w:p w14:paraId="128F4A86" w14:textId="77777777" w:rsidR="00E71439" w:rsidRPr="00E71439" w:rsidRDefault="00546600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Установление договорных отношений</w:t>
            </w:r>
          </w:p>
        </w:tc>
        <w:tc>
          <w:tcPr>
            <w:tcW w:w="4925" w:type="dxa"/>
          </w:tcPr>
          <w:p w14:paraId="1E2AC13C" w14:textId="77777777" w:rsidR="00E71439" w:rsidRPr="00E71439" w:rsidRDefault="00E71439" w:rsidP="00546600">
            <w:pPr>
              <w:pStyle w:val="1"/>
              <w:numPr>
                <w:ilvl w:val="0"/>
                <w:numId w:val="4"/>
              </w:numPr>
              <w:spacing w:before="5"/>
              <w:ind w:left="34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 xml:space="preserve">Заключен договор о сотрудничестве с Партнером </w:t>
            </w:r>
            <w:r w:rsidR="00394ED3">
              <w:rPr>
                <w:b w:val="0"/>
                <w:bCs w:val="0"/>
                <w:color w:val="2E2E2E"/>
                <w:sz w:val="22"/>
              </w:rPr>
              <w:t>1</w:t>
            </w:r>
            <w:r>
              <w:rPr>
                <w:b w:val="0"/>
                <w:bCs w:val="0"/>
                <w:color w:val="2E2E2E"/>
                <w:sz w:val="22"/>
              </w:rPr>
              <w:t>С</w:t>
            </w:r>
          </w:p>
        </w:tc>
      </w:tr>
      <w:tr w:rsidR="00394ED3" w14:paraId="0A095B39" w14:textId="77777777" w:rsidTr="00F02029">
        <w:tc>
          <w:tcPr>
            <w:tcW w:w="1668" w:type="dxa"/>
            <w:vMerge w:val="restart"/>
          </w:tcPr>
          <w:p w14:paraId="6D83149A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Планирование</w:t>
            </w:r>
          </w:p>
        </w:tc>
        <w:tc>
          <w:tcPr>
            <w:tcW w:w="3543" w:type="dxa"/>
          </w:tcPr>
          <w:p w14:paraId="58BA4CD5" w14:textId="77777777" w:rsidR="00E71439" w:rsidRPr="00E71439" w:rsidRDefault="00E71439" w:rsidP="00546600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Определение объекта внедрения</w:t>
            </w:r>
          </w:p>
        </w:tc>
        <w:tc>
          <w:tcPr>
            <w:tcW w:w="4925" w:type="dxa"/>
          </w:tcPr>
          <w:p w14:paraId="7E226F00" w14:textId="77777777" w:rsidR="00E71439" w:rsidRPr="00E71439" w:rsidRDefault="00546600" w:rsidP="00546600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Учебная д</w:t>
            </w:r>
            <w:r w:rsidR="00E71439" w:rsidRPr="00E71439">
              <w:rPr>
                <w:b w:val="0"/>
                <w:bCs w:val="0"/>
                <w:color w:val="2E2E2E"/>
                <w:sz w:val="22"/>
              </w:rPr>
              <w:t>исциплина «Управленческий анализ в промышленности»</w:t>
            </w:r>
          </w:p>
        </w:tc>
      </w:tr>
      <w:tr w:rsidR="00546600" w14:paraId="3EBDCD0A" w14:textId="77777777" w:rsidTr="00F02029">
        <w:tc>
          <w:tcPr>
            <w:tcW w:w="1668" w:type="dxa"/>
            <w:vMerge/>
          </w:tcPr>
          <w:p w14:paraId="23FD55E0" w14:textId="77777777" w:rsidR="00546600" w:rsidRPr="00E71439" w:rsidRDefault="00546600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48D446BE" w14:textId="672EA2C3" w:rsidR="00546600" w:rsidRPr="00E71439" w:rsidRDefault="00546600" w:rsidP="00546600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Определение предмета внедрения</w:t>
            </w:r>
          </w:p>
        </w:tc>
        <w:tc>
          <w:tcPr>
            <w:tcW w:w="4925" w:type="dxa"/>
          </w:tcPr>
          <w:p w14:paraId="12AAD519" w14:textId="0327064F" w:rsidR="00546600" w:rsidRDefault="00C33FE3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«</w:t>
            </w:r>
            <w:r w:rsidR="00546600" w:rsidRPr="00E71439">
              <w:rPr>
                <w:b w:val="0"/>
                <w:bCs w:val="0"/>
                <w:color w:val="2E2E2E"/>
                <w:sz w:val="22"/>
              </w:rPr>
              <w:t>1С:ERP Управление предприятием 2</w:t>
            </w:r>
            <w:r>
              <w:rPr>
                <w:b w:val="0"/>
                <w:bCs w:val="0"/>
                <w:color w:val="2E2E2E"/>
                <w:sz w:val="22"/>
              </w:rPr>
              <w:t>»</w:t>
            </w:r>
          </w:p>
        </w:tc>
      </w:tr>
      <w:tr w:rsidR="00F02029" w14:paraId="1A235E58" w14:textId="77777777" w:rsidTr="00F02029">
        <w:tc>
          <w:tcPr>
            <w:tcW w:w="1668" w:type="dxa"/>
            <w:vMerge/>
          </w:tcPr>
          <w:p w14:paraId="126FD1E0" w14:textId="77777777" w:rsidR="00394ED3" w:rsidRPr="00E71439" w:rsidRDefault="00394ED3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66D33EA9" w14:textId="77777777" w:rsidR="00394ED3" w:rsidRPr="00E71439" w:rsidRDefault="00394ED3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Постановка цели внедрения</w:t>
            </w:r>
          </w:p>
        </w:tc>
        <w:tc>
          <w:tcPr>
            <w:tcW w:w="4925" w:type="dxa"/>
          </w:tcPr>
          <w:p w14:paraId="5117D3C0" w14:textId="77777777" w:rsidR="00394ED3" w:rsidRPr="00E71439" w:rsidRDefault="00394ED3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Принятие оперативных управленческих решений</w:t>
            </w:r>
          </w:p>
        </w:tc>
      </w:tr>
      <w:tr w:rsidR="00F02029" w14:paraId="241260F3" w14:textId="77777777" w:rsidTr="00F02029">
        <w:tc>
          <w:tcPr>
            <w:tcW w:w="1668" w:type="dxa"/>
            <w:vMerge/>
          </w:tcPr>
          <w:p w14:paraId="59E71788" w14:textId="77777777" w:rsidR="00394ED3" w:rsidRPr="00E71439" w:rsidRDefault="00394ED3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117E93C7" w14:textId="77777777" w:rsidR="00394ED3" w:rsidRPr="00E71439" w:rsidRDefault="00394ED3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 xml:space="preserve">Определение источника исходных данных для </w:t>
            </w:r>
            <w:r w:rsidR="00B15644">
              <w:rPr>
                <w:b w:val="0"/>
                <w:bCs w:val="0"/>
                <w:color w:val="2E2E2E"/>
                <w:sz w:val="22"/>
              </w:rPr>
              <w:t>анализа</w:t>
            </w:r>
          </w:p>
        </w:tc>
        <w:tc>
          <w:tcPr>
            <w:tcW w:w="4925" w:type="dxa"/>
          </w:tcPr>
          <w:p w14:paraId="3FF7E4D4" w14:textId="77777777" w:rsidR="00394ED3" w:rsidRPr="00E71439" w:rsidRDefault="00B15644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Оперативная отчетность, стандартная отчетность</w:t>
            </w:r>
          </w:p>
        </w:tc>
      </w:tr>
      <w:tr w:rsidR="00394ED3" w14:paraId="2056DF0B" w14:textId="77777777" w:rsidTr="00F02029">
        <w:tc>
          <w:tcPr>
            <w:tcW w:w="1668" w:type="dxa"/>
            <w:vMerge/>
          </w:tcPr>
          <w:p w14:paraId="701E0C23" w14:textId="77777777" w:rsidR="00E71439" w:rsidRPr="00E71439" w:rsidRDefault="00E71439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4BC48DF4" w14:textId="77777777" w:rsidR="00E71439" w:rsidRPr="00E71439" w:rsidRDefault="00E71439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Разработка учебно-программной документации</w:t>
            </w:r>
          </w:p>
        </w:tc>
        <w:tc>
          <w:tcPr>
            <w:tcW w:w="4925" w:type="dxa"/>
          </w:tcPr>
          <w:p w14:paraId="4E86B191" w14:textId="77777777" w:rsidR="00E71439" w:rsidRPr="00E71439" w:rsidRDefault="00E71439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Утверждена учебная программа по дисциплине</w:t>
            </w:r>
          </w:p>
        </w:tc>
      </w:tr>
      <w:tr w:rsidR="00205CCE" w14:paraId="11F3EC3E" w14:textId="77777777" w:rsidTr="00F02029">
        <w:tc>
          <w:tcPr>
            <w:tcW w:w="1668" w:type="dxa"/>
            <w:vMerge w:val="restart"/>
          </w:tcPr>
          <w:p w14:paraId="3FB77AE5" w14:textId="77777777" w:rsidR="00205CCE" w:rsidRPr="00E71439" w:rsidRDefault="00205CCE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Внедрение</w:t>
            </w:r>
          </w:p>
        </w:tc>
        <w:tc>
          <w:tcPr>
            <w:tcW w:w="3543" w:type="dxa"/>
          </w:tcPr>
          <w:p w14:paraId="7CF26B1F" w14:textId="0B29B4A8" w:rsidR="00205CCE" w:rsidRPr="00E71439" w:rsidRDefault="00205CCE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Разработка методического и методологического обеспечения</w:t>
            </w:r>
          </w:p>
        </w:tc>
        <w:tc>
          <w:tcPr>
            <w:tcW w:w="4925" w:type="dxa"/>
          </w:tcPr>
          <w:p w14:paraId="7B046C7C" w14:textId="5A044E19" w:rsidR="00205CCE" w:rsidRPr="00E71439" w:rsidRDefault="00205CCE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 xml:space="preserve">Конспект лекций по использованию аналитических возможностей </w:t>
            </w:r>
            <w:r w:rsidR="00C33FE3">
              <w:rPr>
                <w:b w:val="0"/>
                <w:bCs w:val="0"/>
                <w:color w:val="2E2E2E"/>
                <w:sz w:val="22"/>
              </w:rPr>
              <w:t>«</w:t>
            </w:r>
            <w:r w:rsidRPr="00E71439">
              <w:rPr>
                <w:b w:val="0"/>
                <w:bCs w:val="0"/>
                <w:color w:val="2E2E2E"/>
                <w:sz w:val="22"/>
              </w:rPr>
              <w:t>1С:ERP</w:t>
            </w:r>
            <w:r w:rsidR="00C33FE3">
              <w:rPr>
                <w:b w:val="0"/>
                <w:bCs w:val="0"/>
                <w:color w:val="2E2E2E"/>
                <w:sz w:val="22"/>
              </w:rPr>
              <w:t>»</w:t>
            </w:r>
          </w:p>
          <w:p w14:paraId="73C2C45C" w14:textId="77777777" w:rsidR="00205CCE" w:rsidRPr="00E71439" w:rsidRDefault="00205CCE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Методические указания для практических занятий и лабораторных работ</w:t>
            </w:r>
          </w:p>
        </w:tc>
      </w:tr>
      <w:tr w:rsidR="00205CCE" w14:paraId="17365714" w14:textId="77777777" w:rsidTr="00F02029">
        <w:tc>
          <w:tcPr>
            <w:tcW w:w="1668" w:type="dxa"/>
            <w:vMerge/>
          </w:tcPr>
          <w:p w14:paraId="55BAD2E0" w14:textId="77777777" w:rsidR="00205CCE" w:rsidRPr="00E71439" w:rsidRDefault="00205CCE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7B38B8BB" w14:textId="64034A6E" w:rsidR="00205CCE" w:rsidRPr="00E71439" w:rsidRDefault="00205CCE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 xml:space="preserve">Обеспечение доступа к </w:t>
            </w:r>
            <w:r w:rsidR="00C33FE3">
              <w:rPr>
                <w:b w:val="0"/>
                <w:bCs w:val="0"/>
                <w:color w:val="2E2E2E"/>
                <w:sz w:val="22"/>
              </w:rPr>
              <w:t>«</w:t>
            </w:r>
            <w:r w:rsidRPr="00E71439">
              <w:rPr>
                <w:b w:val="0"/>
                <w:bCs w:val="0"/>
                <w:color w:val="2E2E2E"/>
                <w:sz w:val="22"/>
              </w:rPr>
              <w:t>1С:ERP</w:t>
            </w:r>
            <w:r w:rsidR="00C33FE3">
              <w:rPr>
                <w:b w:val="0"/>
                <w:bCs w:val="0"/>
                <w:color w:val="2E2E2E"/>
                <w:sz w:val="22"/>
              </w:rPr>
              <w:t>»</w:t>
            </w:r>
          </w:p>
        </w:tc>
        <w:tc>
          <w:tcPr>
            <w:tcW w:w="4925" w:type="dxa"/>
          </w:tcPr>
          <w:p w14:paraId="4A13EA93" w14:textId="72350756" w:rsidR="00205CCE" w:rsidRPr="00E71439" w:rsidRDefault="00205CCE" w:rsidP="00DB341C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 xml:space="preserve">Регистрация студентов в сервисе </w:t>
            </w:r>
            <w:r w:rsidR="00801A0D" w:rsidRPr="00801A0D">
              <w:rPr>
                <w:b w:val="0"/>
                <w:bCs w:val="0"/>
                <w:color w:val="2E2E2E"/>
                <w:sz w:val="22"/>
              </w:rPr>
              <w:t>edu.1cfresh.com</w:t>
            </w:r>
          </w:p>
          <w:p w14:paraId="791AE0FE" w14:textId="77675F3B" w:rsidR="00205CCE" w:rsidRPr="00E71439" w:rsidRDefault="00205CCE" w:rsidP="00540F78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 w:rsidRPr="00E71439">
              <w:rPr>
                <w:b w:val="0"/>
                <w:bCs w:val="0"/>
                <w:color w:val="2E2E2E"/>
                <w:sz w:val="22"/>
              </w:rPr>
              <w:t>Создание и администрирование информационных баз студентов на основе демоверсии</w:t>
            </w:r>
          </w:p>
        </w:tc>
      </w:tr>
      <w:tr w:rsidR="00205CCE" w14:paraId="704A0635" w14:textId="77777777" w:rsidTr="00F02029">
        <w:tc>
          <w:tcPr>
            <w:tcW w:w="1668" w:type="dxa"/>
            <w:vMerge/>
          </w:tcPr>
          <w:p w14:paraId="1AB755D6" w14:textId="77777777" w:rsidR="00205CCE" w:rsidRPr="00E71439" w:rsidRDefault="00205CCE" w:rsidP="0074492E">
            <w:pPr>
              <w:pStyle w:val="1"/>
              <w:spacing w:before="5"/>
              <w:ind w:left="0" w:firstLine="0"/>
              <w:jc w:val="both"/>
              <w:outlineLvl w:val="0"/>
              <w:rPr>
                <w:b w:val="0"/>
                <w:bCs w:val="0"/>
                <w:color w:val="2E2E2E"/>
                <w:sz w:val="22"/>
              </w:rPr>
            </w:pPr>
          </w:p>
        </w:tc>
        <w:tc>
          <w:tcPr>
            <w:tcW w:w="3543" w:type="dxa"/>
          </w:tcPr>
          <w:p w14:paraId="0664B5BB" w14:textId="61A33362" w:rsidR="00205CCE" w:rsidRPr="00E71439" w:rsidRDefault="00205CCE" w:rsidP="00DB341C">
            <w:pPr>
              <w:pStyle w:val="1"/>
              <w:spacing w:before="5"/>
              <w:ind w:left="0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>Проведение лекций, практических занятий, лабораторных работ</w:t>
            </w:r>
            <w:r w:rsidR="00D67F6C">
              <w:rPr>
                <w:b w:val="0"/>
                <w:bCs w:val="0"/>
                <w:color w:val="2E2E2E"/>
                <w:sz w:val="22"/>
              </w:rPr>
              <w:t xml:space="preserve"> с использованием </w:t>
            </w:r>
            <w:r w:rsidR="00C33FE3">
              <w:rPr>
                <w:b w:val="0"/>
                <w:bCs w:val="0"/>
                <w:color w:val="2E2E2E"/>
                <w:sz w:val="22"/>
              </w:rPr>
              <w:t>«</w:t>
            </w:r>
            <w:r w:rsidR="00D67F6C" w:rsidRPr="00D67F6C">
              <w:rPr>
                <w:b w:val="0"/>
                <w:bCs w:val="0"/>
                <w:color w:val="2E2E2E"/>
                <w:sz w:val="22"/>
              </w:rPr>
              <w:t>1С:ERP</w:t>
            </w:r>
            <w:r w:rsidR="00C33FE3">
              <w:rPr>
                <w:b w:val="0"/>
                <w:bCs w:val="0"/>
                <w:color w:val="2E2E2E"/>
                <w:sz w:val="22"/>
              </w:rPr>
              <w:t>»</w:t>
            </w:r>
          </w:p>
        </w:tc>
        <w:tc>
          <w:tcPr>
            <w:tcW w:w="4925" w:type="dxa"/>
          </w:tcPr>
          <w:p w14:paraId="609C893E" w14:textId="14239405" w:rsidR="00205CCE" w:rsidRPr="00E71439" w:rsidRDefault="00205CCE" w:rsidP="00205CCE">
            <w:pPr>
              <w:pStyle w:val="1"/>
              <w:numPr>
                <w:ilvl w:val="0"/>
                <w:numId w:val="2"/>
              </w:numPr>
              <w:spacing w:before="5"/>
              <w:ind w:left="33" w:firstLine="0"/>
              <w:outlineLvl w:val="0"/>
              <w:rPr>
                <w:b w:val="0"/>
                <w:bCs w:val="0"/>
                <w:color w:val="2E2E2E"/>
                <w:sz w:val="22"/>
              </w:rPr>
            </w:pPr>
            <w:r>
              <w:rPr>
                <w:b w:val="0"/>
                <w:bCs w:val="0"/>
                <w:color w:val="2E2E2E"/>
                <w:sz w:val="22"/>
              </w:rPr>
              <w:t xml:space="preserve">Развитие навыков использования аналитического потенциала </w:t>
            </w:r>
            <w:r w:rsidR="00C33FE3">
              <w:rPr>
                <w:b w:val="0"/>
                <w:bCs w:val="0"/>
                <w:color w:val="2E2E2E"/>
                <w:sz w:val="22"/>
              </w:rPr>
              <w:t>«</w:t>
            </w:r>
            <w:r w:rsidRPr="00E71439">
              <w:rPr>
                <w:b w:val="0"/>
                <w:bCs w:val="0"/>
                <w:color w:val="2E2E2E"/>
                <w:sz w:val="22"/>
              </w:rPr>
              <w:t>1С:ERP</w:t>
            </w:r>
            <w:r w:rsidR="00C33FE3">
              <w:rPr>
                <w:b w:val="0"/>
                <w:bCs w:val="0"/>
                <w:color w:val="2E2E2E"/>
                <w:sz w:val="22"/>
              </w:rPr>
              <w:t>»</w:t>
            </w:r>
            <w:r>
              <w:rPr>
                <w:b w:val="0"/>
                <w:bCs w:val="0"/>
                <w:color w:val="2E2E2E"/>
                <w:sz w:val="22"/>
              </w:rPr>
              <w:t xml:space="preserve"> для управленческого анализа</w:t>
            </w:r>
          </w:p>
        </w:tc>
      </w:tr>
    </w:tbl>
    <w:p w14:paraId="62DD14AA" w14:textId="7AEA2EBC" w:rsidR="00E4655A" w:rsidRDefault="00394ED3" w:rsidP="00B61472">
      <w:pPr>
        <w:pStyle w:val="1"/>
        <w:spacing w:before="120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 xml:space="preserve">Далее </w:t>
      </w:r>
      <w:r w:rsidR="000C4FC5">
        <w:rPr>
          <w:b w:val="0"/>
          <w:bCs w:val="0"/>
          <w:color w:val="2E2E2E"/>
        </w:rPr>
        <w:t xml:space="preserve">возникла необходимость </w:t>
      </w:r>
      <w:r w:rsidR="00F4318E">
        <w:rPr>
          <w:b w:val="0"/>
          <w:bCs w:val="0"/>
          <w:color w:val="2E2E2E"/>
        </w:rPr>
        <w:t>конкретизировать</w:t>
      </w:r>
      <w:r>
        <w:rPr>
          <w:b w:val="0"/>
          <w:bCs w:val="0"/>
          <w:color w:val="2E2E2E"/>
        </w:rPr>
        <w:t>,</w:t>
      </w:r>
      <w:r w:rsidR="00F4318E">
        <w:rPr>
          <w:b w:val="0"/>
          <w:bCs w:val="0"/>
          <w:color w:val="2E2E2E"/>
        </w:rPr>
        <w:t xml:space="preserve"> в каком разрезе будет использоваться аналитический потенциал </w:t>
      </w:r>
      <w:r w:rsidR="00C33FE3">
        <w:rPr>
          <w:b w:val="0"/>
          <w:bCs w:val="0"/>
          <w:color w:val="2E2E2E"/>
        </w:rPr>
        <w:t>«</w:t>
      </w:r>
      <w:r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>
        <w:rPr>
          <w:b w:val="0"/>
          <w:bCs w:val="0"/>
          <w:color w:val="2E2E2E"/>
        </w:rPr>
        <w:t xml:space="preserve"> при внедрении в учебную дисциплину «У</w:t>
      </w:r>
      <w:r w:rsidRPr="009910FA">
        <w:rPr>
          <w:b w:val="0"/>
          <w:bCs w:val="0"/>
          <w:color w:val="2E2E2E"/>
        </w:rPr>
        <w:t>правленческий анализ в промышленности</w:t>
      </w:r>
      <w:r>
        <w:rPr>
          <w:b w:val="0"/>
          <w:bCs w:val="0"/>
          <w:color w:val="2E2E2E"/>
        </w:rPr>
        <w:t>»</w:t>
      </w:r>
      <w:r w:rsidR="00F4318E">
        <w:rPr>
          <w:b w:val="0"/>
          <w:bCs w:val="0"/>
          <w:color w:val="2E2E2E"/>
        </w:rPr>
        <w:t>.</w:t>
      </w:r>
      <w:r w:rsidR="000C4FC5" w:rsidRPr="009910FA">
        <w:rPr>
          <w:b w:val="0"/>
          <w:bCs w:val="0"/>
          <w:color w:val="2E2E2E"/>
        </w:rPr>
        <w:t xml:space="preserve"> Было </w:t>
      </w:r>
      <w:r w:rsidR="00F4318E">
        <w:rPr>
          <w:b w:val="0"/>
          <w:bCs w:val="0"/>
          <w:color w:val="2E2E2E"/>
        </w:rPr>
        <w:t>зафиксировано, что разрабатываться методологическое и методическое обеспечение дисциплины будет по</w:t>
      </w:r>
      <w:r w:rsidR="000C4FC5" w:rsidRPr="009910FA">
        <w:rPr>
          <w:b w:val="0"/>
          <w:bCs w:val="0"/>
          <w:color w:val="2E2E2E"/>
        </w:rPr>
        <w:t xml:space="preserve"> использова</w:t>
      </w:r>
      <w:r w:rsidR="00F4318E">
        <w:rPr>
          <w:b w:val="0"/>
          <w:bCs w:val="0"/>
          <w:color w:val="2E2E2E"/>
        </w:rPr>
        <w:t>нию</w:t>
      </w:r>
      <w:r w:rsidR="000C4FC5" w:rsidRPr="009910FA">
        <w:rPr>
          <w:b w:val="0"/>
          <w:bCs w:val="0"/>
          <w:color w:val="2E2E2E"/>
        </w:rPr>
        <w:t xml:space="preserve"> аналитически</w:t>
      </w:r>
      <w:r w:rsidR="00F4318E">
        <w:rPr>
          <w:b w:val="0"/>
          <w:bCs w:val="0"/>
          <w:color w:val="2E2E2E"/>
        </w:rPr>
        <w:t>х</w:t>
      </w:r>
      <w:r w:rsidR="000C4FC5" w:rsidRPr="009910FA">
        <w:rPr>
          <w:b w:val="0"/>
          <w:bCs w:val="0"/>
          <w:color w:val="2E2E2E"/>
        </w:rPr>
        <w:t xml:space="preserve"> возможност</w:t>
      </w:r>
      <w:r w:rsidR="00F4318E">
        <w:rPr>
          <w:b w:val="0"/>
          <w:bCs w:val="0"/>
          <w:color w:val="2E2E2E"/>
        </w:rPr>
        <w:t>ей</w:t>
      </w:r>
      <w:r w:rsidR="000C4FC5" w:rsidRPr="009910FA">
        <w:rPr>
          <w:b w:val="0"/>
          <w:bCs w:val="0"/>
          <w:color w:val="2E2E2E"/>
        </w:rPr>
        <w:t xml:space="preserve"> </w:t>
      </w:r>
      <w:r w:rsidR="00F4318E">
        <w:rPr>
          <w:b w:val="0"/>
          <w:bCs w:val="0"/>
          <w:color w:val="2E2E2E"/>
        </w:rPr>
        <w:t>программного продукта для</w:t>
      </w:r>
      <w:r w:rsidR="000C4FC5" w:rsidRPr="009910FA">
        <w:rPr>
          <w:b w:val="0"/>
          <w:bCs w:val="0"/>
          <w:color w:val="2E2E2E"/>
        </w:rPr>
        <w:t xml:space="preserve"> приняти</w:t>
      </w:r>
      <w:r w:rsidR="00E4655A">
        <w:rPr>
          <w:b w:val="0"/>
          <w:bCs w:val="0"/>
          <w:color w:val="2E2E2E"/>
        </w:rPr>
        <w:t>я</w:t>
      </w:r>
      <w:r w:rsidR="000C4FC5" w:rsidRPr="009910FA">
        <w:rPr>
          <w:b w:val="0"/>
          <w:bCs w:val="0"/>
          <w:color w:val="2E2E2E"/>
        </w:rPr>
        <w:t xml:space="preserve"> оперативных управленческих решений.</w:t>
      </w:r>
      <w:r w:rsidR="00E4655A">
        <w:rPr>
          <w:b w:val="0"/>
          <w:bCs w:val="0"/>
          <w:color w:val="2E2E2E"/>
        </w:rPr>
        <w:t xml:space="preserve"> Следовательно, основным источником данных определена о</w:t>
      </w:r>
      <w:r w:rsidR="00E4655A" w:rsidRPr="009910FA">
        <w:rPr>
          <w:b w:val="0"/>
          <w:bCs w:val="0"/>
          <w:color w:val="2E2E2E"/>
        </w:rPr>
        <w:t>перативная отчетность</w:t>
      </w:r>
      <w:r w:rsidR="00E4655A">
        <w:rPr>
          <w:b w:val="0"/>
          <w:bCs w:val="0"/>
          <w:color w:val="2E2E2E"/>
        </w:rPr>
        <w:t>, которая</w:t>
      </w:r>
      <w:r w:rsidR="00E4655A" w:rsidRPr="009910FA">
        <w:rPr>
          <w:b w:val="0"/>
          <w:bCs w:val="0"/>
          <w:color w:val="2E2E2E"/>
        </w:rPr>
        <w:t xml:space="preserve"> строится на основании </w:t>
      </w:r>
      <w:r w:rsidR="00E4655A">
        <w:rPr>
          <w:b w:val="0"/>
          <w:bCs w:val="0"/>
          <w:color w:val="2E2E2E"/>
        </w:rPr>
        <w:t xml:space="preserve">данных аналитических регистров оперативного </w:t>
      </w:r>
      <w:r w:rsidR="00E4655A" w:rsidRPr="009910FA">
        <w:rPr>
          <w:b w:val="0"/>
          <w:bCs w:val="0"/>
          <w:color w:val="2E2E2E"/>
        </w:rPr>
        <w:t>учета по разделам «Закупки», «Продажи» и др</w:t>
      </w:r>
      <w:r w:rsidR="00E4655A">
        <w:rPr>
          <w:b w:val="0"/>
          <w:bCs w:val="0"/>
          <w:color w:val="2E2E2E"/>
        </w:rPr>
        <w:t>угим</w:t>
      </w:r>
      <w:r w:rsidR="00E4655A" w:rsidRPr="009910FA">
        <w:rPr>
          <w:b w:val="0"/>
          <w:bCs w:val="0"/>
          <w:color w:val="2E2E2E"/>
        </w:rPr>
        <w:t>.</w:t>
      </w:r>
    </w:p>
    <w:p w14:paraId="566EAFDF" w14:textId="4E798E59" w:rsidR="00FE52B8" w:rsidRDefault="00F4318E" w:rsidP="00F02029">
      <w:pPr>
        <w:pStyle w:val="1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 xml:space="preserve">Третий этап </w:t>
      </w:r>
      <w:r w:rsidR="00C33FE3" w:rsidRPr="00C33FE3">
        <w:rPr>
          <w:b w:val="0"/>
          <w:bCs w:val="0"/>
          <w:color w:val="2E2E2E"/>
        </w:rPr>
        <w:t>—</w:t>
      </w:r>
      <w:r>
        <w:rPr>
          <w:b w:val="0"/>
          <w:bCs w:val="0"/>
          <w:color w:val="2E2E2E"/>
        </w:rPr>
        <w:t xml:space="preserve"> непосредственное внедрение </w:t>
      </w:r>
      <w:r w:rsidR="00C33FE3">
        <w:rPr>
          <w:b w:val="0"/>
          <w:bCs w:val="0"/>
          <w:color w:val="2E2E2E"/>
        </w:rPr>
        <w:t>«</w:t>
      </w:r>
      <w:r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>
        <w:rPr>
          <w:b w:val="0"/>
          <w:bCs w:val="0"/>
          <w:color w:val="2E2E2E"/>
        </w:rPr>
        <w:t xml:space="preserve"> в учебный процесс. На данном этапе </w:t>
      </w:r>
      <w:r w:rsidR="005235B1">
        <w:rPr>
          <w:b w:val="0"/>
          <w:bCs w:val="0"/>
          <w:color w:val="2E2E2E"/>
        </w:rPr>
        <w:t>возникли</w:t>
      </w:r>
      <w:r>
        <w:rPr>
          <w:b w:val="0"/>
          <w:bCs w:val="0"/>
          <w:color w:val="2E2E2E"/>
        </w:rPr>
        <w:t xml:space="preserve"> следующи</w:t>
      </w:r>
      <w:r w:rsidR="005235B1">
        <w:rPr>
          <w:b w:val="0"/>
          <w:bCs w:val="0"/>
          <w:color w:val="2E2E2E"/>
        </w:rPr>
        <w:t>е</w:t>
      </w:r>
      <w:r>
        <w:rPr>
          <w:b w:val="0"/>
          <w:bCs w:val="0"/>
          <w:color w:val="2E2E2E"/>
        </w:rPr>
        <w:t xml:space="preserve"> сложност</w:t>
      </w:r>
      <w:r w:rsidR="005235B1">
        <w:rPr>
          <w:b w:val="0"/>
          <w:bCs w:val="0"/>
          <w:color w:val="2E2E2E"/>
        </w:rPr>
        <w:t>и</w:t>
      </w:r>
      <w:r>
        <w:rPr>
          <w:b w:val="0"/>
          <w:bCs w:val="0"/>
          <w:color w:val="2E2E2E"/>
        </w:rPr>
        <w:t>:</w:t>
      </w:r>
    </w:p>
    <w:p w14:paraId="6F5DF05A" w14:textId="1B876F5A" w:rsidR="00F052DC" w:rsidRPr="00F052DC" w:rsidRDefault="00DB341C" w:rsidP="00F02029">
      <w:pPr>
        <w:pStyle w:val="1"/>
        <w:numPr>
          <w:ilvl w:val="0"/>
          <w:numId w:val="8"/>
        </w:numPr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t>М</w:t>
      </w:r>
      <w:r w:rsidR="00F4318E">
        <w:rPr>
          <w:b w:val="0"/>
          <w:bCs w:val="0"/>
          <w:color w:val="2E2E2E"/>
        </w:rPr>
        <w:t>едленная работа в серверных вариантах с программными продуктами 1С из-за необходимости создавать большое количество индивидуальных информационных баз для студентов и больши</w:t>
      </w:r>
      <w:r w:rsidR="00540F78">
        <w:rPr>
          <w:b w:val="0"/>
          <w:bCs w:val="0"/>
          <w:color w:val="2E2E2E"/>
        </w:rPr>
        <w:t>х</w:t>
      </w:r>
      <w:r w:rsidR="00F4318E">
        <w:rPr>
          <w:b w:val="0"/>
          <w:bCs w:val="0"/>
          <w:color w:val="2E2E2E"/>
        </w:rPr>
        <w:t xml:space="preserve"> нагруз</w:t>
      </w:r>
      <w:r w:rsidR="00540F78">
        <w:rPr>
          <w:b w:val="0"/>
          <w:bCs w:val="0"/>
          <w:color w:val="2E2E2E"/>
        </w:rPr>
        <w:t>ок</w:t>
      </w:r>
      <w:r w:rsidR="00F4318E">
        <w:rPr>
          <w:b w:val="0"/>
          <w:bCs w:val="0"/>
          <w:color w:val="2E2E2E"/>
        </w:rPr>
        <w:t xml:space="preserve"> на сервер.</w:t>
      </w:r>
      <w:r w:rsidR="00B232EC" w:rsidRPr="00B232EC">
        <w:rPr>
          <w:b w:val="0"/>
          <w:bCs w:val="0"/>
          <w:color w:val="2E2E2E"/>
        </w:rPr>
        <w:t xml:space="preserve"> </w:t>
      </w:r>
      <w:r w:rsidR="008C71E1">
        <w:rPr>
          <w:b w:val="0"/>
          <w:bCs w:val="0"/>
          <w:color w:val="2E2E2E"/>
        </w:rPr>
        <w:t xml:space="preserve">Решением данной проблемы </w:t>
      </w:r>
      <w:r w:rsidR="00540F78">
        <w:rPr>
          <w:b w:val="0"/>
          <w:bCs w:val="0"/>
          <w:color w:val="2E2E2E"/>
        </w:rPr>
        <w:t xml:space="preserve">стал </w:t>
      </w:r>
      <w:r w:rsidR="008C71E1">
        <w:rPr>
          <w:b w:val="0"/>
          <w:bCs w:val="0"/>
          <w:color w:val="2E2E2E"/>
        </w:rPr>
        <w:t>переход на облачные технологии.</w:t>
      </w:r>
    </w:p>
    <w:p w14:paraId="01DA8D95" w14:textId="0CBE8074" w:rsidR="000C4FC5" w:rsidRPr="008C71E1" w:rsidRDefault="00B232EC" w:rsidP="00F02029">
      <w:pPr>
        <w:pStyle w:val="1"/>
        <w:numPr>
          <w:ilvl w:val="0"/>
          <w:numId w:val="8"/>
        </w:numPr>
        <w:ind w:left="0" w:firstLine="357"/>
        <w:jc w:val="both"/>
        <w:rPr>
          <w:b w:val="0"/>
          <w:bCs w:val="0"/>
          <w:color w:val="2E2E2E"/>
        </w:rPr>
      </w:pPr>
      <w:r w:rsidRPr="008C71E1">
        <w:rPr>
          <w:b w:val="0"/>
          <w:bCs w:val="0"/>
          <w:color w:val="2E2E2E"/>
        </w:rPr>
        <w:t xml:space="preserve">Отсутствие </w:t>
      </w:r>
      <w:r w:rsidR="00F02029">
        <w:rPr>
          <w:b w:val="0"/>
          <w:bCs w:val="0"/>
          <w:color w:val="2E2E2E"/>
        </w:rPr>
        <w:t>на момент внедрения</w:t>
      </w:r>
      <w:r w:rsidRPr="008C71E1">
        <w:rPr>
          <w:b w:val="0"/>
          <w:bCs w:val="0"/>
          <w:color w:val="2E2E2E"/>
        </w:rPr>
        <w:t xml:space="preserve"> демонстрационной версии </w:t>
      </w:r>
      <w:r w:rsidR="00C33FE3">
        <w:rPr>
          <w:b w:val="0"/>
          <w:bCs w:val="0"/>
          <w:color w:val="2E2E2E"/>
        </w:rPr>
        <w:t>«</w:t>
      </w:r>
      <w:r w:rsidRPr="008C71E1"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 w:rsidRPr="008C71E1">
        <w:rPr>
          <w:b w:val="0"/>
          <w:bCs w:val="0"/>
          <w:color w:val="2E2E2E"/>
        </w:rPr>
        <w:t xml:space="preserve"> для Беларуси в </w:t>
      </w:r>
      <w:r w:rsidR="00F02029">
        <w:rPr>
          <w:b w:val="0"/>
          <w:bCs w:val="0"/>
          <w:color w:val="2E2E2E"/>
        </w:rPr>
        <w:t>используем</w:t>
      </w:r>
      <w:r w:rsidR="00B61472">
        <w:rPr>
          <w:b w:val="0"/>
          <w:bCs w:val="0"/>
          <w:color w:val="2E2E2E"/>
        </w:rPr>
        <w:t>ом</w:t>
      </w:r>
      <w:r w:rsidR="00F02029">
        <w:rPr>
          <w:b w:val="0"/>
          <w:bCs w:val="0"/>
          <w:color w:val="2E2E2E"/>
        </w:rPr>
        <w:t xml:space="preserve"> облачном сервисе</w:t>
      </w:r>
      <w:r w:rsidRPr="008C71E1">
        <w:rPr>
          <w:b w:val="0"/>
          <w:bCs w:val="0"/>
          <w:color w:val="2E2E2E"/>
        </w:rPr>
        <w:t xml:space="preserve"> (</w:t>
      </w:r>
      <w:r w:rsidR="00801A0D" w:rsidRPr="00801A0D">
        <w:rPr>
          <w:b w:val="0"/>
          <w:bCs w:val="0"/>
          <w:color w:val="2E2E2E"/>
        </w:rPr>
        <w:t>edu.1cfresh.by</w:t>
      </w:r>
      <w:r w:rsidRPr="008C71E1">
        <w:rPr>
          <w:b w:val="0"/>
          <w:bCs w:val="0"/>
          <w:color w:val="2E2E2E"/>
        </w:rPr>
        <w:t xml:space="preserve">). Эффективное изучение дисциплины «Управленческий анализ в промышленности» можно обеспечить </w:t>
      </w:r>
      <w:r w:rsidR="005235B1">
        <w:rPr>
          <w:b w:val="0"/>
          <w:bCs w:val="0"/>
          <w:color w:val="2E2E2E"/>
        </w:rPr>
        <w:t xml:space="preserve">только </w:t>
      </w:r>
      <w:r w:rsidRPr="008C71E1">
        <w:rPr>
          <w:b w:val="0"/>
          <w:bCs w:val="0"/>
          <w:color w:val="2E2E2E"/>
        </w:rPr>
        <w:t>посредством использования наполненной информационной базы.</w:t>
      </w:r>
      <w:r w:rsidR="008C71E1">
        <w:rPr>
          <w:b w:val="0"/>
          <w:bCs w:val="0"/>
          <w:color w:val="2E2E2E"/>
        </w:rPr>
        <w:t xml:space="preserve"> </w:t>
      </w:r>
      <w:r w:rsidR="00F4318E" w:rsidRPr="008C71E1">
        <w:rPr>
          <w:b w:val="0"/>
          <w:bCs w:val="0"/>
          <w:color w:val="2E2E2E"/>
        </w:rPr>
        <w:t xml:space="preserve">Поэтому </w:t>
      </w:r>
      <w:r w:rsidR="00BE2CD9" w:rsidRPr="008C71E1">
        <w:rPr>
          <w:b w:val="0"/>
          <w:bCs w:val="0"/>
          <w:color w:val="2E2E2E"/>
        </w:rPr>
        <w:t>этап</w:t>
      </w:r>
      <w:r w:rsidR="008C71E1">
        <w:rPr>
          <w:b w:val="0"/>
          <w:bCs w:val="0"/>
          <w:color w:val="2E2E2E"/>
        </w:rPr>
        <w:t xml:space="preserve"> внедрения </w:t>
      </w:r>
      <w:r w:rsidR="00BE2CD9" w:rsidRPr="008C71E1">
        <w:rPr>
          <w:b w:val="0"/>
          <w:bCs w:val="0"/>
          <w:color w:val="2E2E2E"/>
        </w:rPr>
        <w:t xml:space="preserve">был </w:t>
      </w:r>
      <w:r w:rsidR="00F4318E" w:rsidRPr="008C71E1">
        <w:rPr>
          <w:b w:val="0"/>
          <w:bCs w:val="0"/>
          <w:color w:val="2E2E2E"/>
        </w:rPr>
        <w:t xml:space="preserve">реализован посредством </w:t>
      </w:r>
      <w:r w:rsidR="00BE2CD9" w:rsidRPr="008C71E1">
        <w:rPr>
          <w:b w:val="0"/>
          <w:bCs w:val="0"/>
          <w:color w:val="2E2E2E"/>
        </w:rPr>
        <w:t>работы в</w:t>
      </w:r>
      <w:r w:rsidR="00F4318E" w:rsidRPr="008C71E1">
        <w:rPr>
          <w:b w:val="0"/>
          <w:bCs w:val="0"/>
          <w:color w:val="2E2E2E"/>
        </w:rPr>
        <w:t xml:space="preserve"> </w:t>
      </w:r>
      <w:r w:rsidR="005235B1">
        <w:rPr>
          <w:b w:val="0"/>
          <w:bCs w:val="0"/>
          <w:color w:val="2E2E2E"/>
        </w:rPr>
        <w:t>облачном</w:t>
      </w:r>
      <w:r w:rsidR="00F4318E" w:rsidRPr="008C71E1">
        <w:rPr>
          <w:b w:val="0"/>
          <w:bCs w:val="0"/>
          <w:color w:val="2E2E2E"/>
        </w:rPr>
        <w:t xml:space="preserve"> сервисе </w:t>
      </w:r>
      <w:r w:rsidR="00801A0D" w:rsidRPr="00801A0D">
        <w:rPr>
          <w:b w:val="0"/>
          <w:bCs w:val="0"/>
          <w:color w:val="2E2E2E"/>
        </w:rPr>
        <w:t>edu.1cfresh.com</w:t>
      </w:r>
      <w:r w:rsidR="00F4318E" w:rsidRPr="008C71E1">
        <w:rPr>
          <w:b w:val="0"/>
          <w:bCs w:val="0"/>
          <w:color w:val="2E2E2E"/>
        </w:rPr>
        <w:t>.</w:t>
      </w:r>
      <w:r w:rsidR="00E4655A" w:rsidRPr="008C71E1">
        <w:rPr>
          <w:b w:val="0"/>
          <w:bCs w:val="0"/>
          <w:color w:val="2E2E2E"/>
        </w:rPr>
        <w:t xml:space="preserve"> В целях обеспечения учебного процесс</w:t>
      </w:r>
      <w:r w:rsidR="00205CCE" w:rsidRPr="008C71E1">
        <w:rPr>
          <w:b w:val="0"/>
          <w:bCs w:val="0"/>
          <w:color w:val="2E2E2E"/>
        </w:rPr>
        <w:t>а преподаватель зарегистрировал</w:t>
      </w:r>
      <w:r w:rsidR="00E4655A" w:rsidRPr="008C71E1">
        <w:rPr>
          <w:b w:val="0"/>
          <w:bCs w:val="0"/>
          <w:color w:val="2E2E2E"/>
        </w:rPr>
        <w:t xml:space="preserve"> студентов и создал информационные базы для </w:t>
      </w:r>
      <w:r w:rsidR="00540F78">
        <w:rPr>
          <w:b w:val="0"/>
          <w:bCs w:val="0"/>
          <w:color w:val="2E2E2E"/>
        </w:rPr>
        <w:t>них</w:t>
      </w:r>
      <w:r w:rsidR="00540F78" w:rsidRPr="008C71E1">
        <w:rPr>
          <w:b w:val="0"/>
          <w:bCs w:val="0"/>
          <w:color w:val="2E2E2E"/>
        </w:rPr>
        <w:t xml:space="preserve"> </w:t>
      </w:r>
      <w:r w:rsidR="00E4655A" w:rsidRPr="008C71E1">
        <w:rPr>
          <w:b w:val="0"/>
          <w:bCs w:val="0"/>
          <w:color w:val="2E2E2E"/>
        </w:rPr>
        <w:t xml:space="preserve">по </w:t>
      </w:r>
      <w:r w:rsidR="00C33FE3">
        <w:rPr>
          <w:b w:val="0"/>
          <w:bCs w:val="0"/>
          <w:color w:val="2E2E2E"/>
        </w:rPr>
        <w:t>«</w:t>
      </w:r>
      <w:r w:rsidR="00E4655A" w:rsidRPr="008C71E1">
        <w:rPr>
          <w:b w:val="0"/>
          <w:bCs w:val="0"/>
          <w:color w:val="2E2E2E"/>
        </w:rPr>
        <w:t>1С:ERP Управление предприятием 2</w:t>
      </w:r>
      <w:r w:rsidR="00C33FE3">
        <w:rPr>
          <w:b w:val="0"/>
          <w:bCs w:val="0"/>
          <w:color w:val="2E2E2E"/>
        </w:rPr>
        <w:t>»</w:t>
      </w:r>
      <w:r w:rsidR="00E4655A" w:rsidRPr="008C71E1">
        <w:rPr>
          <w:b w:val="0"/>
          <w:bCs w:val="0"/>
          <w:color w:val="2E2E2E"/>
        </w:rPr>
        <w:t xml:space="preserve"> (</w:t>
      </w:r>
      <w:bookmarkStart w:id="0" w:name="_GoBack"/>
      <w:r w:rsidR="00E4655A" w:rsidRPr="008C71E1">
        <w:rPr>
          <w:b w:val="0"/>
          <w:bCs w:val="0"/>
          <w:color w:val="2E2E2E"/>
        </w:rPr>
        <w:t>Аналитика</w:t>
      </w:r>
      <w:bookmarkEnd w:id="0"/>
      <w:r w:rsidR="00E4655A" w:rsidRPr="008C71E1">
        <w:rPr>
          <w:b w:val="0"/>
          <w:bCs w:val="0"/>
          <w:color w:val="2E2E2E"/>
        </w:rPr>
        <w:t>).</w:t>
      </w:r>
      <w:r w:rsidR="008C71E1">
        <w:rPr>
          <w:b w:val="0"/>
          <w:bCs w:val="0"/>
          <w:color w:val="2E2E2E"/>
        </w:rPr>
        <w:t xml:space="preserve"> Далее работа осуществлялась в штатном режиме с использованием методических материалов</w:t>
      </w:r>
      <w:r w:rsidR="00540F78">
        <w:rPr>
          <w:b w:val="0"/>
          <w:bCs w:val="0"/>
          <w:color w:val="2E2E2E"/>
        </w:rPr>
        <w:t>, разработанных</w:t>
      </w:r>
      <w:r w:rsidR="008C71E1">
        <w:rPr>
          <w:b w:val="0"/>
          <w:bCs w:val="0"/>
          <w:color w:val="2E2E2E"/>
        </w:rPr>
        <w:t xml:space="preserve"> преподавателями высшего учебного заведения.</w:t>
      </w:r>
    </w:p>
    <w:p w14:paraId="38763B5C" w14:textId="14B823C0" w:rsidR="00E71439" w:rsidRDefault="008F489E" w:rsidP="00F02029">
      <w:pPr>
        <w:pStyle w:val="1"/>
        <w:ind w:left="0" w:firstLine="357"/>
        <w:jc w:val="both"/>
        <w:rPr>
          <w:b w:val="0"/>
          <w:bCs w:val="0"/>
          <w:color w:val="2E2E2E"/>
        </w:rPr>
      </w:pPr>
      <w:r>
        <w:rPr>
          <w:b w:val="0"/>
          <w:bCs w:val="0"/>
          <w:color w:val="2E2E2E"/>
        </w:rPr>
        <w:lastRenderedPageBreak/>
        <w:t>Таким образом,</w:t>
      </w:r>
      <w:r w:rsidR="00282E78">
        <w:rPr>
          <w:b w:val="0"/>
          <w:bCs w:val="0"/>
          <w:color w:val="2E2E2E"/>
        </w:rPr>
        <w:t xml:space="preserve"> внедрение в образовательный процесс студентов экономического профиля программных продуктов на базе </w:t>
      </w:r>
      <w:r w:rsidR="00C33FE3">
        <w:rPr>
          <w:b w:val="0"/>
          <w:bCs w:val="0"/>
          <w:color w:val="2E2E2E"/>
        </w:rPr>
        <w:t>«</w:t>
      </w:r>
      <w:r w:rsidR="00282E78">
        <w:rPr>
          <w:b w:val="0"/>
          <w:bCs w:val="0"/>
          <w:color w:val="2E2E2E"/>
        </w:rPr>
        <w:t>1С:Предприятие</w:t>
      </w:r>
      <w:r w:rsidR="00C33FE3">
        <w:rPr>
          <w:b w:val="0"/>
          <w:bCs w:val="0"/>
          <w:color w:val="2E2E2E"/>
        </w:rPr>
        <w:t>»</w:t>
      </w:r>
      <w:r w:rsidR="00282E78">
        <w:rPr>
          <w:b w:val="0"/>
          <w:bCs w:val="0"/>
          <w:color w:val="2E2E2E"/>
        </w:rPr>
        <w:t xml:space="preserve"> позвол</w:t>
      </w:r>
      <w:r w:rsidR="008C71E1">
        <w:rPr>
          <w:b w:val="0"/>
          <w:bCs w:val="0"/>
          <w:color w:val="2E2E2E"/>
        </w:rPr>
        <w:t>ило с</w:t>
      </w:r>
      <w:r w:rsidR="00282E78">
        <w:rPr>
          <w:b w:val="0"/>
          <w:bCs w:val="0"/>
          <w:color w:val="2E2E2E"/>
        </w:rPr>
        <w:t>ф</w:t>
      </w:r>
      <w:r w:rsidR="00282E78" w:rsidRPr="00282E78">
        <w:rPr>
          <w:b w:val="0"/>
          <w:bCs w:val="0"/>
          <w:color w:val="2E2E2E"/>
        </w:rPr>
        <w:t>ормир</w:t>
      </w:r>
      <w:r w:rsidR="00282E78">
        <w:rPr>
          <w:b w:val="0"/>
          <w:bCs w:val="0"/>
          <w:color w:val="2E2E2E"/>
        </w:rPr>
        <w:t xml:space="preserve">овать </w:t>
      </w:r>
      <w:r w:rsidR="00282E78" w:rsidRPr="00282E78">
        <w:rPr>
          <w:b w:val="0"/>
          <w:bCs w:val="0"/>
          <w:color w:val="2E2E2E"/>
        </w:rPr>
        <w:t xml:space="preserve">у </w:t>
      </w:r>
      <w:r w:rsidR="00540F78">
        <w:rPr>
          <w:b w:val="0"/>
          <w:bCs w:val="0"/>
          <w:color w:val="2E2E2E"/>
        </w:rPr>
        <w:t xml:space="preserve">обучающихся </w:t>
      </w:r>
      <w:r w:rsidR="008C71E1">
        <w:rPr>
          <w:b w:val="0"/>
          <w:bCs w:val="0"/>
          <w:color w:val="2E2E2E"/>
        </w:rPr>
        <w:t xml:space="preserve">востребованные на рынке труда </w:t>
      </w:r>
      <w:r w:rsidR="00282E78" w:rsidRPr="00282E78">
        <w:rPr>
          <w:b w:val="0"/>
          <w:bCs w:val="0"/>
          <w:color w:val="2E2E2E"/>
        </w:rPr>
        <w:t>навыки практической ра</w:t>
      </w:r>
      <w:r w:rsidR="008C71E1">
        <w:rPr>
          <w:b w:val="0"/>
          <w:bCs w:val="0"/>
          <w:color w:val="2E2E2E"/>
        </w:rPr>
        <w:t>боты с программным обеспечением, что в перспективе сделает возможной</w:t>
      </w:r>
      <w:r w:rsidR="00B232EC">
        <w:rPr>
          <w:b w:val="0"/>
          <w:bCs w:val="0"/>
          <w:color w:val="2E2E2E"/>
        </w:rPr>
        <w:t xml:space="preserve"> </w:t>
      </w:r>
      <w:r w:rsidR="00282E78" w:rsidRPr="00282E78">
        <w:rPr>
          <w:b w:val="0"/>
          <w:bCs w:val="0"/>
          <w:color w:val="2E2E2E"/>
        </w:rPr>
        <w:t>быстр</w:t>
      </w:r>
      <w:r w:rsidR="008C71E1">
        <w:rPr>
          <w:b w:val="0"/>
          <w:bCs w:val="0"/>
          <w:color w:val="2E2E2E"/>
        </w:rPr>
        <w:t>ую</w:t>
      </w:r>
      <w:r w:rsidR="00282E78" w:rsidRPr="00282E78">
        <w:rPr>
          <w:b w:val="0"/>
          <w:bCs w:val="0"/>
          <w:color w:val="2E2E2E"/>
        </w:rPr>
        <w:t xml:space="preserve"> адапт</w:t>
      </w:r>
      <w:r w:rsidR="008C71E1">
        <w:rPr>
          <w:b w:val="0"/>
          <w:bCs w:val="0"/>
          <w:color w:val="2E2E2E"/>
        </w:rPr>
        <w:t>ацию</w:t>
      </w:r>
      <w:r w:rsidR="00282E78" w:rsidRPr="00282E78">
        <w:rPr>
          <w:b w:val="0"/>
          <w:bCs w:val="0"/>
          <w:color w:val="2E2E2E"/>
        </w:rPr>
        <w:t xml:space="preserve"> </w:t>
      </w:r>
      <w:r w:rsidR="00B232EC">
        <w:rPr>
          <w:b w:val="0"/>
          <w:bCs w:val="0"/>
          <w:color w:val="2E2E2E"/>
        </w:rPr>
        <w:t>на рабочих местах</w:t>
      </w:r>
      <w:r w:rsidR="008C71E1">
        <w:rPr>
          <w:b w:val="0"/>
          <w:bCs w:val="0"/>
          <w:color w:val="2E2E2E"/>
        </w:rPr>
        <w:t xml:space="preserve"> и п</w:t>
      </w:r>
      <w:r w:rsidR="00282E78" w:rsidRPr="00282E78">
        <w:rPr>
          <w:b w:val="0"/>
          <w:bCs w:val="0"/>
          <w:color w:val="2E2E2E"/>
        </w:rPr>
        <w:t>овы</w:t>
      </w:r>
      <w:r w:rsidR="00370E40">
        <w:rPr>
          <w:b w:val="0"/>
          <w:bCs w:val="0"/>
          <w:color w:val="2E2E2E"/>
        </w:rPr>
        <w:t>сит</w:t>
      </w:r>
      <w:r w:rsidR="00282E78" w:rsidRPr="00282E78">
        <w:rPr>
          <w:b w:val="0"/>
          <w:bCs w:val="0"/>
          <w:color w:val="2E2E2E"/>
        </w:rPr>
        <w:t xml:space="preserve"> конкурентоспособность выпускников на рынке труда.</w:t>
      </w:r>
    </w:p>
    <w:p w14:paraId="2AD0150A" w14:textId="77777777" w:rsidR="00D92EA4" w:rsidRDefault="00D92EA4" w:rsidP="00D92EA4">
      <w:pPr>
        <w:pStyle w:val="1"/>
        <w:spacing w:before="240" w:after="60"/>
        <w:ind w:left="0" w:firstLine="357"/>
        <w:jc w:val="both"/>
        <w:rPr>
          <w:bCs w:val="0"/>
          <w:color w:val="2E2E2E"/>
        </w:rPr>
      </w:pPr>
      <w:r w:rsidRPr="00D92EA4">
        <w:rPr>
          <w:bCs w:val="0"/>
          <w:color w:val="2E2E2E"/>
        </w:rPr>
        <w:t>Литература</w:t>
      </w:r>
    </w:p>
    <w:p w14:paraId="0BC3D83C" w14:textId="1406790B" w:rsidR="00D92EA4" w:rsidRPr="00D92EA4" w:rsidRDefault="00D92EA4" w:rsidP="00D92EA4">
      <w:pPr>
        <w:pStyle w:val="ConsPlusNormal"/>
        <w:ind w:firstLine="357"/>
        <w:jc w:val="both"/>
        <w:rPr>
          <w:b/>
          <w:bCs/>
          <w:color w:val="2E2E2E"/>
        </w:rPr>
      </w:pPr>
      <w:r w:rsidRPr="00D92EA4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1. Программа социально-экономического развития Республики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Беларусь на 2021</w:t>
      </w:r>
      <w:r w:rsidR="00C33FE3" w:rsidRPr="00152A22">
        <w:rPr>
          <w:rFonts w:ascii="Times New Roman" w:hAnsi="Times New Roman" w:cs="Times New Roman"/>
          <w:b/>
          <w:bCs/>
          <w:color w:val="2E2E2E"/>
          <w:sz w:val="24"/>
          <w:szCs w:val="24"/>
        </w:rPr>
        <w:t>–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2025</w:t>
      </w:r>
      <w:r w:rsidR="00C33FE3"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гг., утв. Указом Президента Республики Беларусь №</w:t>
      </w:r>
      <w:r w:rsidR="00C33FE3"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292 от 29.07.2021</w:t>
      </w:r>
      <w:r w:rsidR="00C33FE3"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г. (в редакции Указа №</w:t>
      </w:r>
      <w:r w:rsidR="00C33FE3"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>180 от 23.06.2023</w:t>
      </w:r>
      <w:r w:rsidR="00C33FE3"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 </w:t>
      </w:r>
      <w:r w:rsidRPr="00C33FE3">
        <w:rPr>
          <w:rFonts w:ascii="Times New Roman" w:hAnsi="Times New Roman" w:cs="Times New Roman"/>
          <w:color w:val="2E2E2E"/>
          <w:sz w:val="24"/>
          <w:szCs w:val="24"/>
          <w:lang w:eastAsia="en-US"/>
        </w:rPr>
        <w:t xml:space="preserve">г.) </w:t>
      </w:r>
      <w:r w:rsidRPr="00C33FE3">
        <w:rPr>
          <w:rFonts w:ascii="Times New Roman" w:hAnsi="Times New Roman" w:cs="Times New Roman"/>
          <w:sz w:val="24"/>
          <w:szCs w:val="24"/>
        </w:rPr>
        <w:t>// Консультант Плюс: Беларусь</w:t>
      </w:r>
      <w:r w:rsidR="00C33FE3" w:rsidRPr="00C33FE3">
        <w:rPr>
          <w:rFonts w:ascii="Times New Roman" w:hAnsi="Times New Roman" w:cs="Times New Roman"/>
          <w:sz w:val="24"/>
          <w:szCs w:val="24"/>
        </w:rPr>
        <w:t xml:space="preserve">. </w:t>
      </w:r>
      <w:r w:rsidR="00C33FE3" w:rsidRPr="00152A2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— </w:t>
      </w:r>
      <w:r w:rsidR="00C33FE3" w:rsidRPr="00152A2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en-US"/>
        </w:rPr>
        <w:t>URL</w:t>
      </w:r>
      <w:r w:rsidR="00C33FE3" w:rsidRPr="00152A2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: </w:t>
      </w:r>
      <w:hyperlink r:id="rId5" w:history="1">
        <w:r w:rsidR="00C33FE3" w:rsidRPr="00C33FE3">
          <w:rPr>
            <w:rStyle w:val="af"/>
            <w:rFonts w:ascii="Times New Roman" w:hAnsi="Times New Roman" w:cs="Times New Roman"/>
            <w:sz w:val="24"/>
            <w:szCs w:val="24"/>
          </w:rPr>
          <w:t>https://pravo.by/document/?guid=3871&amp;p0=P32100292</w:t>
        </w:r>
      </w:hyperlink>
      <w:r w:rsidR="00C33FE3" w:rsidRPr="00C33FE3">
        <w:rPr>
          <w:rFonts w:ascii="Times New Roman" w:hAnsi="Times New Roman" w:cs="Times New Roman"/>
          <w:sz w:val="24"/>
          <w:szCs w:val="24"/>
        </w:rPr>
        <w:t>, дата посещения: 02.12.2025.</w:t>
      </w:r>
    </w:p>
    <w:sectPr w:rsidR="00D92EA4" w:rsidRPr="00D92EA4" w:rsidSect="007511D0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72F"/>
    <w:multiLevelType w:val="hybridMultilevel"/>
    <w:tmpl w:val="8FF65CAC"/>
    <w:lvl w:ilvl="0" w:tplc="85E645B4">
      <w:start w:val="1"/>
      <w:numFmt w:val="bullet"/>
      <w:suff w:val="space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C065021"/>
    <w:multiLevelType w:val="hybridMultilevel"/>
    <w:tmpl w:val="86CA5CBE"/>
    <w:lvl w:ilvl="0" w:tplc="D24A030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FD2766B"/>
    <w:multiLevelType w:val="hybridMultilevel"/>
    <w:tmpl w:val="5F18A6B8"/>
    <w:lvl w:ilvl="0" w:tplc="A1BAF37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4452D"/>
    <w:multiLevelType w:val="hybridMultilevel"/>
    <w:tmpl w:val="AA564706"/>
    <w:lvl w:ilvl="0" w:tplc="15E43B34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9AB30E7"/>
    <w:multiLevelType w:val="hybridMultilevel"/>
    <w:tmpl w:val="DF00AC98"/>
    <w:lvl w:ilvl="0" w:tplc="DCBA8A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16C1"/>
    <w:multiLevelType w:val="hybridMultilevel"/>
    <w:tmpl w:val="7FD489A0"/>
    <w:lvl w:ilvl="0" w:tplc="4D48502E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A527FD2"/>
    <w:multiLevelType w:val="multilevel"/>
    <w:tmpl w:val="0342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957C6"/>
    <w:multiLevelType w:val="hybridMultilevel"/>
    <w:tmpl w:val="E4CE5F68"/>
    <w:lvl w:ilvl="0" w:tplc="90243FD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1D0"/>
    <w:rsid w:val="000C4FC5"/>
    <w:rsid w:val="00147148"/>
    <w:rsid w:val="00152A22"/>
    <w:rsid w:val="00205CCE"/>
    <w:rsid w:val="00282E78"/>
    <w:rsid w:val="00294BE5"/>
    <w:rsid w:val="002F0769"/>
    <w:rsid w:val="00370E40"/>
    <w:rsid w:val="00394ED3"/>
    <w:rsid w:val="004305FA"/>
    <w:rsid w:val="00495E58"/>
    <w:rsid w:val="004D7A9D"/>
    <w:rsid w:val="00513419"/>
    <w:rsid w:val="00521C97"/>
    <w:rsid w:val="005235B1"/>
    <w:rsid w:val="00530C66"/>
    <w:rsid w:val="00540F78"/>
    <w:rsid w:val="00546600"/>
    <w:rsid w:val="005B42FE"/>
    <w:rsid w:val="006D4CED"/>
    <w:rsid w:val="007511D0"/>
    <w:rsid w:val="0078318D"/>
    <w:rsid w:val="007C593D"/>
    <w:rsid w:val="007F6588"/>
    <w:rsid w:val="00801A0D"/>
    <w:rsid w:val="00832524"/>
    <w:rsid w:val="008A447B"/>
    <w:rsid w:val="008C71E1"/>
    <w:rsid w:val="008F489E"/>
    <w:rsid w:val="009910FA"/>
    <w:rsid w:val="00A513F9"/>
    <w:rsid w:val="00A56EEF"/>
    <w:rsid w:val="00AD438F"/>
    <w:rsid w:val="00B15644"/>
    <w:rsid w:val="00B232EC"/>
    <w:rsid w:val="00B61472"/>
    <w:rsid w:val="00BE2CD9"/>
    <w:rsid w:val="00C33FE3"/>
    <w:rsid w:val="00C42B95"/>
    <w:rsid w:val="00C875F5"/>
    <w:rsid w:val="00D07D28"/>
    <w:rsid w:val="00D67F6C"/>
    <w:rsid w:val="00D912AD"/>
    <w:rsid w:val="00D92EA4"/>
    <w:rsid w:val="00DB341C"/>
    <w:rsid w:val="00E4655A"/>
    <w:rsid w:val="00E71439"/>
    <w:rsid w:val="00E92825"/>
    <w:rsid w:val="00EA106F"/>
    <w:rsid w:val="00F02029"/>
    <w:rsid w:val="00F052DC"/>
    <w:rsid w:val="00F4318E"/>
    <w:rsid w:val="00F96F6D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2D9"/>
  <w15:docId w15:val="{5D84AC92-7898-4CFC-A60B-BF0817D1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51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11D0"/>
    <w:pPr>
      <w:ind w:left="133" w:hanging="608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1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511D0"/>
    <w:pPr>
      <w:ind w:left="13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11D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11D0"/>
    <w:rPr>
      <w:b/>
      <w:bCs/>
    </w:rPr>
  </w:style>
  <w:style w:type="table" w:styleId="a6">
    <w:name w:val="Table Grid"/>
    <w:basedOn w:val="a1"/>
    <w:uiPriority w:val="59"/>
    <w:rsid w:val="00E7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912AD"/>
  </w:style>
  <w:style w:type="character" w:customStyle="1" w:styleId="30">
    <w:name w:val="Заголовок 3 Знак"/>
    <w:basedOn w:val="a0"/>
    <w:link w:val="3"/>
    <w:uiPriority w:val="9"/>
    <w:semiHidden/>
    <w:rsid w:val="00EA10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D92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33FE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3FE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3F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3FE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3F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C33F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33FE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33FE3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3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P321002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Алеся</dc:creator>
  <cp:lastModifiedBy>Игнатченко Эльвира Валериевна</cp:lastModifiedBy>
  <cp:revision>28</cp:revision>
  <dcterms:created xsi:type="dcterms:W3CDTF">2025-12-03T10:15:00Z</dcterms:created>
  <dcterms:modified xsi:type="dcterms:W3CDTF">2026-01-30T10:17:00Z</dcterms:modified>
</cp:coreProperties>
</file>